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0297" w14:textId="77777777" w:rsidR="001350F7" w:rsidRDefault="001350F7" w:rsidP="001350F7">
      <w:r>
        <w:t>1. Beck-</w:t>
      </w:r>
      <w:proofErr w:type="spellStart"/>
      <w:r>
        <w:t>Wödl</w:t>
      </w:r>
      <w:proofErr w:type="spellEnd"/>
      <w:r>
        <w:t xml:space="preserve">, S., </w:t>
      </w:r>
      <w:proofErr w:type="spellStart"/>
      <w:r>
        <w:t>Harzer</w:t>
      </w:r>
      <w:proofErr w:type="spellEnd"/>
      <w:r>
        <w:t>, K., Sturm, M. et al. Homozygous</w:t>
      </w:r>
    </w:p>
    <w:p w14:paraId="3C103659" w14:textId="77777777" w:rsidR="001350F7" w:rsidRDefault="001350F7" w:rsidP="001350F7">
      <w:r>
        <w:t>TBC1 domain-containing kinase (TBCK) mutation causes</w:t>
      </w:r>
    </w:p>
    <w:p w14:paraId="5501B67E" w14:textId="77777777" w:rsidR="001350F7" w:rsidRDefault="001350F7" w:rsidP="001350F7">
      <w:r>
        <w:t>a novel lysosomal storage disease – a new type of</w:t>
      </w:r>
    </w:p>
    <w:p w14:paraId="3DC2E886" w14:textId="77777777" w:rsidR="001350F7" w:rsidRDefault="001350F7" w:rsidP="001350F7">
      <w:r>
        <w:t>neuronal ceroid lipofuscinosis (CLN15</w:t>
      </w:r>
      <w:proofErr w:type="gramStart"/>
      <w:r>
        <w:t>)?.</w:t>
      </w:r>
      <w:proofErr w:type="gramEnd"/>
      <w:r>
        <w:t xml:space="preserve"> acta </w:t>
      </w:r>
      <w:proofErr w:type="spellStart"/>
      <w:r>
        <w:t>neuropathol</w:t>
      </w:r>
      <w:proofErr w:type="spellEnd"/>
    </w:p>
    <w:p w14:paraId="795F33F8" w14:textId="77777777" w:rsidR="001350F7" w:rsidRDefault="001350F7" w:rsidP="001350F7">
      <w:proofErr w:type="spellStart"/>
      <w:r>
        <w:t>commun</w:t>
      </w:r>
      <w:proofErr w:type="spellEnd"/>
      <w:r>
        <w:t xml:space="preserve"> 6, 145 (2018).</w:t>
      </w:r>
    </w:p>
    <w:p w14:paraId="5459A262" w14:textId="77777777" w:rsidR="001350F7" w:rsidRDefault="001350F7" w:rsidP="001350F7">
      <w:r>
        <w:t>https://doi.org/10.1186/s40478-018-0646-6</w:t>
      </w:r>
    </w:p>
    <w:p w14:paraId="0DB77C05" w14:textId="77777777" w:rsidR="001350F7" w:rsidRDefault="001350F7" w:rsidP="001350F7">
      <w:r>
        <w:t xml:space="preserve">2. Ortiz-González, X. R., </w:t>
      </w:r>
      <w:proofErr w:type="spellStart"/>
      <w:r>
        <w:t>Tintos</w:t>
      </w:r>
      <w:proofErr w:type="spellEnd"/>
      <w:r>
        <w:t>-Hernández, J. A., Keller, K.,</w:t>
      </w:r>
    </w:p>
    <w:p w14:paraId="531D8D4E" w14:textId="77777777" w:rsidR="001350F7" w:rsidRDefault="001350F7" w:rsidP="001350F7">
      <w:r>
        <w:t xml:space="preserve">Li, X., Foley, A. R., </w:t>
      </w:r>
      <w:proofErr w:type="spellStart"/>
      <w:r>
        <w:t>Bharucha</w:t>
      </w:r>
      <w:proofErr w:type="spellEnd"/>
      <w:r>
        <w:t>-Goebel, D. X., Kessler, S.</w:t>
      </w:r>
    </w:p>
    <w:p w14:paraId="2FC2B9BC" w14:textId="77777777" w:rsidR="001350F7" w:rsidRDefault="001350F7" w:rsidP="001350F7">
      <w:r>
        <w:t xml:space="preserve">K., Yum, S. W., </w:t>
      </w:r>
      <w:proofErr w:type="spellStart"/>
      <w:r>
        <w:t>Crino</w:t>
      </w:r>
      <w:proofErr w:type="spellEnd"/>
      <w:r>
        <w:t>, P. B., He, M., Wallace, D. C., &amp;</w:t>
      </w:r>
    </w:p>
    <w:p w14:paraId="5C5C3750" w14:textId="77777777" w:rsidR="001350F7" w:rsidRDefault="001350F7" w:rsidP="001350F7">
      <w:proofErr w:type="spellStart"/>
      <w:r>
        <w:t>Bönnemann</w:t>
      </w:r>
      <w:proofErr w:type="spellEnd"/>
      <w:r>
        <w:t xml:space="preserve">, C. G. (2018). Homozygous </w:t>
      </w:r>
      <w:proofErr w:type="spellStart"/>
      <w:r>
        <w:t>boricua</w:t>
      </w:r>
      <w:proofErr w:type="spellEnd"/>
      <w:r>
        <w:t xml:space="preserve"> TBCK</w:t>
      </w:r>
    </w:p>
    <w:p w14:paraId="58C2E5FB" w14:textId="77777777" w:rsidR="001350F7" w:rsidRDefault="001350F7" w:rsidP="001350F7">
      <w:r>
        <w:t>mutation causes neurodegeneration and aberrant</w:t>
      </w:r>
    </w:p>
    <w:p w14:paraId="47FDB9EE" w14:textId="77777777" w:rsidR="001350F7" w:rsidRDefault="001350F7" w:rsidP="001350F7">
      <w:r>
        <w:t>autophagy. Annals of neurology, 83(1), 153–165.</w:t>
      </w:r>
    </w:p>
    <w:p w14:paraId="6BD2C0F1" w14:textId="77777777" w:rsidR="001350F7" w:rsidRDefault="001350F7" w:rsidP="001350F7">
      <w:r>
        <w:t>https://doi.org/10.1002/ana.25130</w:t>
      </w:r>
    </w:p>
    <w:p w14:paraId="0F40C375" w14:textId="77777777" w:rsidR="001350F7" w:rsidRDefault="001350F7" w:rsidP="001350F7">
      <w:r>
        <w:t>3. Ortiz-Gonzalez, X. R. (2020, July 1). TBCK</w:t>
      </w:r>
    </w:p>
    <w:p w14:paraId="4297142E" w14:textId="77777777" w:rsidR="001350F7" w:rsidRDefault="001350F7" w:rsidP="001350F7">
      <w:proofErr w:type="spellStart"/>
      <w:r>
        <w:t>Encephaloneuronopathy</w:t>
      </w:r>
      <w:proofErr w:type="spellEnd"/>
      <w:r>
        <w:t>: establishing the role of</w:t>
      </w:r>
    </w:p>
    <w:p w14:paraId="6F2E03ED" w14:textId="64E807ED" w:rsidR="001350F7" w:rsidRDefault="001350F7" w:rsidP="001350F7">
      <w:r>
        <w:t>mitochondrial dysfunction in promoting</w:t>
      </w:r>
      <w:r w:rsidRPr="001350F7">
        <w:t xml:space="preserve"> </w:t>
      </w:r>
      <w:r>
        <w:t xml:space="preserve">neurodegeneration. </w:t>
      </w:r>
      <w:proofErr w:type="spellStart"/>
      <w:r>
        <w:t>Grantome</w:t>
      </w:r>
      <w:proofErr w:type="spellEnd"/>
      <w:r>
        <w:t>.</w:t>
      </w:r>
    </w:p>
    <w:p w14:paraId="5359A018" w14:textId="77777777" w:rsidR="001350F7" w:rsidRDefault="001350F7" w:rsidP="001350F7">
      <w:r>
        <w:t>https://grantome.com/grant/NIH/K02-NS112456-01A1.</w:t>
      </w:r>
    </w:p>
    <w:p w14:paraId="305FA272" w14:textId="77777777" w:rsidR="001350F7" w:rsidRDefault="001350F7" w:rsidP="001350F7">
      <w:r>
        <w:t xml:space="preserve">4. </w:t>
      </w:r>
      <w:proofErr w:type="spellStart"/>
      <w:r>
        <w:t>Abdelmoumen</w:t>
      </w:r>
      <w:proofErr w:type="spellEnd"/>
      <w:r>
        <w:t>, I., Jimenez, S., Valencia, I., Melvin, J.,</w:t>
      </w:r>
    </w:p>
    <w:p w14:paraId="5FE7AE34" w14:textId="77777777" w:rsidR="001350F7" w:rsidRDefault="001350F7" w:rsidP="001350F7">
      <w:proofErr w:type="spellStart"/>
      <w:r>
        <w:t>Legido</w:t>
      </w:r>
      <w:proofErr w:type="spellEnd"/>
      <w:r>
        <w:t>, A., Diaz-Diaz, M. M., Griffith, C., Massingham, L.</w:t>
      </w:r>
    </w:p>
    <w:p w14:paraId="5612E2F9" w14:textId="77777777" w:rsidR="001350F7" w:rsidRDefault="001350F7" w:rsidP="001350F7">
      <w:r>
        <w:t xml:space="preserve">J., </w:t>
      </w:r>
      <w:proofErr w:type="spellStart"/>
      <w:r>
        <w:t>Yelton</w:t>
      </w:r>
      <w:proofErr w:type="spellEnd"/>
      <w:r>
        <w:t xml:space="preserve">, M., Rodríguez-Hernández, J., </w:t>
      </w:r>
      <w:proofErr w:type="spellStart"/>
      <w:r>
        <w:t>Schnur</w:t>
      </w:r>
      <w:proofErr w:type="spellEnd"/>
      <w:r>
        <w:t>, R. E.,</w:t>
      </w:r>
    </w:p>
    <w:p w14:paraId="2D9A3B62" w14:textId="77777777" w:rsidR="001350F7" w:rsidRDefault="001350F7" w:rsidP="001350F7">
      <w:r>
        <w:t xml:space="preserve">Walsh, L. E., </w:t>
      </w:r>
      <w:proofErr w:type="spellStart"/>
      <w:r>
        <w:t>Cristancho</w:t>
      </w:r>
      <w:proofErr w:type="spellEnd"/>
      <w:r>
        <w:t>, A. G., Bergqvist, C. A.,</w:t>
      </w:r>
    </w:p>
    <w:p w14:paraId="10E4D8AD" w14:textId="77777777" w:rsidR="001350F7" w:rsidRDefault="001350F7" w:rsidP="001350F7">
      <w:r>
        <w:t>McWalter, K., Mathieson, I., Belbin, G. M., Kenny, E. E.,</w:t>
      </w:r>
    </w:p>
    <w:p w14:paraId="36590F8F" w14:textId="77777777" w:rsidR="001350F7" w:rsidRDefault="001350F7" w:rsidP="001350F7">
      <w:r>
        <w:t>Ortiz-Gonzalez, X. R., &amp; Schneider, M. C. (2021). Boricua</w:t>
      </w:r>
    </w:p>
    <w:p w14:paraId="11B6A8F5" w14:textId="77777777" w:rsidR="001350F7" w:rsidRDefault="001350F7" w:rsidP="001350F7">
      <w:r>
        <w:t>Founder Variant in FRRS1L Causes Epileptic</w:t>
      </w:r>
    </w:p>
    <w:p w14:paraId="277C87D6" w14:textId="77777777" w:rsidR="001350F7" w:rsidRDefault="001350F7" w:rsidP="001350F7">
      <w:r>
        <w:t>Encephalopathy With Hyperkinetic Movements. Journal of</w:t>
      </w:r>
    </w:p>
    <w:p w14:paraId="6F73E57F" w14:textId="77777777" w:rsidR="001350F7" w:rsidRDefault="001350F7" w:rsidP="001350F7">
      <w:r>
        <w:t>Child Neurology, 36(2), 93–98.</w:t>
      </w:r>
    </w:p>
    <w:p w14:paraId="4C382149" w14:textId="77777777" w:rsidR="001350F7" w:rsidRDefault="001350F7" w:rsidP="001350F7">
      <w:r>
        <w:t>https://doi.org/10.1177/0883073820953001</w:t>
      </w:r>
    </w:p>
    <w:p w14:paraId="2061D9F1" w14:textId="77777777" w:rsidR="001350F7" w:rsidRDefault="001350F7" w:rsidP="001350F7">
      <w:r>
        <w:t>5. The Children's Hospital of Philadelphia. (2019, December</w:t>
      </w:r>
    </w:p>
    <w:p w14:paraId="64F2C605" w14:textId="77777777" w:rsidR="001350F7" w:rsidRDefault="001350F7" w:rsidP="001350F7">
      <w:r>
        <w:t>30). TBCK Syndrome. Children's Hospital of Philadelphia.</w:t>
      </w:r>
    </w:p>
    <w:p w14:paraId="50A394FE" w14:textId="77777777" w:rsidR="001350F7" w:rsidRDefault="001350F7" w:rsidP="001350F7">
      <w:r>
        <w:lastRenderedPageBreak/>
        <w:t>https://www.chop.edu/conditions-diseases/tbck-syndrome</w:t>
      </w:r>
    </w:p>
    <w:p w14:paraId="2E97B2AF" w14:textId="77777777" w:rsidR="001350F7" w:rsidRDefault="001350F7" w:rsidP="001350F7">
      <w:proofErr w:type="gramStart"/>
      <w:r>
        <w:t>#:~</w:t>
      </w:r>
      <w:proofErr w:type="gramEnd"/>
      <w:r>
        <w:t>:text=is%20TBCK%20syndrome%3F-,What%20is%20</w:t>
      </w:r>
    </w:p>
    <w:p w14:paraId="0CAEB852" w14:textId="77777777" w:rsidR="001350F7" w:rsidRDefault="001350F7" w:rsidP="001350F7">
      <w:r>
        <w:t>TBCK%20syndrome%3</w:t>
      </w:r>
      <w:proofErr w:type="gramStart"/>
      <w:r>
        <w:t>F,about</w:t>
      </w:r>
      <w:proofErr w:type="gramEnd"/>
      <w:r>
        <w:t>%2035%20reported%20ca</w:t>
      </w:r>
    </w:p>
    <w:p w14:paraId="25E1E5FA" w14:textId="77777777" w:rsidR="001350F7" w:rsidRDefault="001350F7" w:rsidP="001350F7">
      <w:r>
        <w:t>ses%20worldwide.</w:t>
      </w:r>
    </w:p>
    <w:p w14:paraId="66406689" w14:textId="77777777" w:rsidR="001350F7" w:rsidRDefault="001350F7" w:rsidP="001350F7">
      <w:r>
        <w:t xml:space="preserve">6. </w:t>
      </w:r>
      <w:proofErr w:type="spellStart"/>
      <w:r>
        <w:t>Abdelmoumen</w:t>
      </w:r>
      <w:proofErr w:type="spellEnd"/>
      <w:r>
        <w:t>, I., Jimenez, S., Valencia, I., Melvin, J.,</w:t>
      </w:r>
    </w:p>
    <w:p w14:paraId="4FAA70E2" w14:textId="77777777" w:rsidR="001350F7" w:rsidRDefault="001350F7" w:rsidP="001350F7">
      <w:proofErr w:type="spellStart"/>
      <w:r>
        <w:t>Legido</w:t>
      </w:r>
      <w:proofErr w:type="spellEnd"/>
      <w:r>
        <w:t>, A., Diaz-Diaz, M. M., Griffith, C., Massingham, L.</w:t>
      </w:r>
    </w:p>
    <w:p w14:paraId="58B96325" w14:textId="77777777" w:rsidR="001350F7" w:rsidRDefault="001350F7" w:rsidP="001350F7">
      <w:r>
        <w:t xml:space="preserve">J., </w:t>
      </w:r>
      <w:proofErr w:type="spellStart"/>
      <w:r>
        <w:t>Yelton</w:t>
      </w:r>
      <w:proofErr w:type="spellEnd"/>
      <w:r>
        <w:t xml:space="preserve">, M., Rodríguez-Hernández, J., </w:t>
      </w:r>
      <w:proofErr w:type="spellStart"/>
      <w:r>
        <w:t>Schnur</w:t>
      </w:r>
      <w:proofErr w:type="spellEnd"/>
      <w:r>
        <w:t>, R. E.,</w:t>
      </w:r>
    </w:p>
    <w:p w14:paraId="5B1D6280" w14:textId="77777777" w:rsidR="001350F7" w:rsidRDefault="001350F7" w:rsidP="001350F7">
      <w:r>
        <w:t xml:space="preserve">Walsh, L. E., </w:t>
      </w:r>
      <w:proofErr w:type="spellStart"/>
      <w:r>
        <w:t>Cristancho</w:t>
      </w:r>
      <w:proofErr w:type="spellEnd"/>
      <w:r>
        <w:t>, A. G., Bergqvist, C. A.,</w:t>
      </w:r>
    </w:p>
    <w:p w14:paraId="11589D19" w14:textId="77777777" w:rsidR="001350F7" w:rsidRDefault="001350F7" w:rsidP="001350F7">
      <w:r>
        <w:t>McWalter, K., Mathieson, I., Belbin, G. M., Kenny, E. E.,</w:t>
      </w:r>
    </w:p>
    <w:p w14:paraId="0F8F7E55" w14:textId="77777777" w:rsidR="001350F7" w:rsidRDefault="001350F7" w:rsidP="001350F7">
      <w:r>
        <w:t>Ortiz-Gonzalez, X. R., &amp; Schneider, M. C. (2021). Boricua</w:t>
      </w:r>
    </w:p>
    <w:p w14:paraId="0EEE49D7" w14:textId="77777777" w:rsidR="001350F7" w:rsidRDefault="001350F7" w:rsidP="001350F7">
      <w:r>
        <w:t>Founder Variant in FRRS1L Causes Epileptic</w:t>
      </w:r>
    </w:p>
    <w:p w14:paraId="6693711B" w14:textId="77777777" w:rsidR="001350F7" w:rsidRDefault="001350F7" w:rsidP="001350F7">
      <w:r>
        <w:t>Encephalopathy With Hyperkinetic Movements. Journal of</w:t>
      </w:r>
    </w:p>
    <w:p w14:paraId="4166F4E5" w14:textId="77777777" w:rsidR="001350F7" w:rsidRDefault="001350F7" w:rsidP="001350F7">
      <w:r>
        <w:t>Child Neurology, 36(2), 93–98.</w:t>
      </w:r>
    </w:p>
    <w:p w14:paraId="5C0194B1" w14:textId="25CDD819" w:rsidR="00F037C3" w:rsidRDefault="001350F7" w:rsidP="001350F7">
      <w:r>
        <w:t>https://doi.org/10.1177/0883073820953001</w:t>
      </w:r>
    </w:p>
    <w:sectPr w:rsidR="00F0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F7"/>
    <w:rsid w:val="001350F7"/>
    <w:rsid w:val="009B7F35"/>
    <w:rsid w:val="00A1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3515"/>
  <w15:chartTrackingRefBased/>
  <w15:docId w15:val="{ECA98E97-377C-4D53-94BA-6F428A96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Torres</dc:creator>
  <cp:keywords/>
  <dc:description/>
  <cp:lastModifiedBy>Orlando Torres</cp:lastModifiedBy>
  <cp:revision>1</cp:revision>
  <dcterms:created xsi:type="dcterms:W3CDTF">2022-03-23T12:18:00Z</dcterms:created>
  <dcterms:modified xsi:type="dcterms:W3CDTF">2022-03-23T12:20:00Z</dcterms:modified>
</cp:coreProperties>
</file>