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247A" w14:textId="45B305C7" w:rsidR="0008153C" w:rsidRPr="00CE600C" w:rsidRDefault="0008153C" w:rsidP="00CE600C">
      <w:pPr>
        <w:rPr>
          <w:rFonts w:ascii="Times New Roman" w:hAnsi="Times New Roman" w:cs="Times New Roman"/>
          <w:b/>
          <w:bCs/>
          <w:i/>
          <w:iCs/>
          <w:sz w:val="26"/>
          <w:szCs w:val="26"/>
        </w:rPr>
      </w:pPr>
      <w:r w:rsidRPr="00E30EDA">
        <w:rPr>
          <w:rFonts w:ascii="Times New Roman" w:hAnsi="Times New Roman" w:cs="Times New Roman"/>
          <w:b/>
          <w:sz w:val="24"/>
          <w:szCs w:val="24"/>
        </w:rPr>
        <w:t xml:space="preserve">Title: </w:t>
      </w:r>
      <w:r w:rsidRPr="00E30EDA">
        <w:rPr>
          <w:rFonts w:ascii="Times New Roman" w:hAnsi="Times New Roman" w:cs="Times New Roman"/>
          <w:b/>
          <w:bCs/>
          <w:sz w:val="26"/>
          <w:szCs w:val="26"/>
        </w:rPr>
        <w:t xml:space="preserve">Diagnostic yield of </w:t>
      </w:r>
      <w:r w:rsidR="00CE600C">
        <w:rPr>
          <w:rFonts w:ascii="Times New Roman" w:hAnsi="Times New Roman" w:cs="Times New Roman"/>
          <w:b/>
          <w:bCs/>
          <w:sz w:val="26"/>
          <w:szCs w:val="26"/>
        </w:rPr>
        <w:t>Whole Exome and Whole Genome</w:t>
      </w:r>
      <w:r w:rsidRPr="00E30EDA">
        <w:rPr>
          <w:rFonts w:ascii="Times New Roman" w:hAnsi="Times New Roman" w:cs="Times New Roman"/>
          <w:b/>
          <w:bCs/>
          <w:sz w:val="26"/>
          <w:szCs w:val="26"/>
        </w:rPr>
        <w:t xml:space="preserve"> Sequencing in pediatric neurological disorders</w:t>
      </w:r>
      <w:r w:rsidR="00CE600C">
        <w:rPr>
          <w:rFonts w:ascii="Times New Roman" w:hAnsi="Times New Roman" w:cs="Times New Roman"/>
          <w:b/>
          <w:bCs/>
          <w:i/>
          <w:iCs/>
          <w:sz w:val="26"/>
          <w:szCs w:val="26"/>
        </w:rPr>
        <w:t xml:space="preserve">. A UAE </w:t>
      </w:r>
      <w:r w:rsidRPr="00E30EDA">
        <w:rPr>
          <w:rFonts w:ascii="Times New Roman" w:hAnsi="Times New Roman" w:cs="Times New Roman"/>
          <w:b/>
          <w:bCs/>
          <w:i/>
          <w:iCs/>
          <w:sz w:val="26"/>
          <w:szCs w:val="26"/>
          <w:lang w:val="en-GB"/>
        </w:rPr>
        <w:t>Tertiary hospital experience</w:t>
      </w:r>
    </w:p>
    <w:p w14:paraId="10262E12" w14:textId="77777777" w:rsidR="0008153C" w:rsidRPr="0024038C" w:rsidRDefault="0008153C" w:rsidP="0008153C">
      <w:pPr>
        <w:jc w:val="center"/>
        <w:rPr>
          <w:rFonts w:ascii="Times New Roman" w:hAnsi="Times New Roman" w:cs="Times New Roman"/>
          <w:b/>
          <w:bCs/>
          <w:i/>
          <w:iCs/>
          <w:sz w:val="26"/>
          <w:szCs w:val="26"/>
          <w:lang w:val="en-GB"/>
        </w:rPr>
      </w:pPr>
    </w:p>
    <w:p w14:paraId="23C22289" w14:textId="77777777" w:rsidR="0008153C" w:rsidRPr="00CE600C" w:rsidRDefault="0008153C" w:rsidP="00CE600C">
      <w:pPr>
        <w:pStyle w:val="NoSpacing"/>
        <w:spacing w:line="360" w:lineRule="auto"/>
        <w:jc w:val="both"/>
        <w:rPr>
          <w:rFonts w:ascii="Times New Roman" w:hAnsi="Times New Roman" w:cs="Times New Roman"/>
          <w:b/>
          <w:bCs/>
          <w:sz w:val="24"/>
          <w:szCs w:val="24"/>
        </w:rPr>
      </w:pPr>
      <w:r w:rsidRPr="00CE600C">
        <w:rPr>
          <w:rFonts w:ascii="Times New Roman" w:hAnsi="Times New Roman" w:cs="Times New Roman"/>
          <w:b/>
          <w:bCs/>
          <w:sz w:val="24"/>
          <w:szCs w:val="24"/>
        </w:rPr>
        <w:t xml:space="preserve">Background and Objectives </w:t>
      </w:r>
    </w:p>
    <w:p w14:paraId="6D332312" w14:textId="24379E9D" w:rsidR="00CE600C" w:rsidRPr="00CE600C" w:rsidRDefault="00CE600C" w:rsidP="00CE600C">
      <w:pPr>
        <w:spacing w:after="0" w:line="360" w:lineRule="auto"/>
        <w:jc w:val="both"/>
        <w:rPr>
          <w:rFonts w:ascii="Times New Roman" w:hAnsi="Times New Roman" w:cs="Times New Roman"/>
          <w:color w:val="000000" w:themeColor="text1"/>
          <w:sz w:val="20"/>
          <w:szCs w:val="20"/>
          <w:shd w:val="clear" w:color="auto" w:fill="FFFFFF"/>
          <w:lang w:val="en-GB" w:eastAsia="en-GB"/>
        </w:rPr>
      </w:pPr>
      <w:r w:rsidRPr="00CE600C">
        <w:rPr>
          <w:rFonts w:ascii="Times New Roman" w:hAnsi="Times New Roman" w:cs="Times New Roman"/>
          <w:color w:val="000000" w:themeColor="text1"/>
          <w:sz w:val="20"/>
          <w:szCs w:val="20"/>
          <w:shd w:val="clear" w:color="auto" w:fill="FFFFFF"/>
          <w:lang w:val="en-GB" w:eastAsia="en-GB"/>
        </w:rPr>
        <w:t>Whole exome (WES) and Whole genome (WGS) sequencing is becoming part of routine clinical and diagnostic practice in children with neurological disorders. The yield of WES and WGS critically depends on the characteristics of the patient population. Little is known about the diagnostic yield of WES and WGS in non-Caucasian populations.</w:t>
      </w:r>
    </w:p>
    <w:p w14:paraId="2CD57C81" w14:textId="77777777" w:rsidR="0008153C" w:rsidRPr="00E30EDA" w:rsidRDefault="0008153C" w:rsidP="00CE600C">
      <w:pPr>
        <w:pStyle w:val="NoSpacing"/>
        <w:spacing w:line="360" w:lineRule="auto"/>
        <w:jc w:val="both"/>
        <w:rPr>
          <w:rFonts w:ascii="Times New Roman" w:hAnsi="Times New Roman" w:cs="Times New Roman"/>
          <w:b/>
          <w:bCs/>
          <w:sz w:val="24"/>
          <w:szCs w:val="24"/>
        </w:rPr>
      </w:pPr>
    </w:p>
    <w:p w14:paraId="15162952" w14:textId="77777777" w:rsidR="0008153C" w:rsidRPr="004014E4" w:rsidRDefault="0008153C" w:rsidP="00CE600C">
      <w:pPr>
        <w:pStyle w:val="NoSpacing"/>
        <w:spacing w:line="360" w:lineRule="auto"/>
        <w:jc w:val="both"/>
        <w:rPr>
          <w:rFonts w:ascii="Times New Roman" w:hAnsi="Times New Roman" w:cs="Times New Roman"/>
          <w:b/>
          <w:bCs/>
          <w:sz w:val="20"/>
          <w:szCs w:val="20"/>
        </w:rPr>
      </w:pPr>
      <w:r w:rsidRPr="00E30EDA">
        <w:rPr>
          <w:rFonts w:ascii="Times New Roman" w:hAnsi="Times New Roman" w:cs="Times New Roman"/>
          <w:b/>
          <w:bCs/>
          <w:sz w:val="24"/>
          <w:szCs w:val="24"/>
        </w:rPr>
        <w:t xml:space="preserve">Methods </w:t>
      </w:r>
    </w:p>
    <w:p w14:paraId="0E3BFB12" w14:textId="09D9460A" w:rsidR="0008153C" w:rsidRDefault="0008153C" w:rsidP="00CE600C">
      <w:pPr>
        <w:pStyle w:val="Default"/>
        <w:spacing w:after="13" w:line="360" w:lineRule="auto"/>
        <w:jc w:val="both"/>
        <w:rPr>
          <w:rFonts w:ascii="Times New Roman" w:hAnsi="Times New Roman" w:cs="Times New Roman"/>
          <w:color w:val="000000" w:themeColor="text1"/>
          <w:sz w:val="20"/>
          <w:szCs w:val="20"/>
          <w:shd w:val="clear" w:color="auto" w:fill="FFFFFF"/>
        </w:rPr>
      </w:pPr>
      <w:r w:rsidRPr="004014E4">
        <w:rPr>
          <w:rFonts w:ascii="Times New Roman" w:hAnsi="Times New Roman" w:cs="Times New Roman"/>
          <w:color w:val="000000" w:themeColor="text1"/>
          <w:sz w:val="20"/>
          <w:szCs w:val="20"/>
        </w:rPr>
        <w:t xml:space="preserve">We </w:t>
      </w:r>
      <w:r w:rsidR="00CE600C">
        <w:rPr>
          <w:rFonts w:ascii="Times New Roman" w:hAnsi="Times New Roman" w:cs="Times New Roman"/>
          <w:color w:val="000000" w:themeColor="text1"/>
          <w:sz w:val="20"/>
          <w:szCs w:val="20"/>
        </w:rPr>
        <w:t xml:space="preserve">prospectively </w:t>
      </w:r>
      <w:r w:rsidRPr="004014E4">
        <w:rPr>
          <w:rFonts w:ascii="Times New Roman" w:hAnsi="Times New Roman" w:cs="Times New Roman"/>
          <w:color w:val="000000" w:themeColor="text1"/>
          <w:sz w:val="20"/>
          <w:szCs w:val="20"/>
        </w:rPr>
        <w:t xml:space="preserve">investigated the utility of WES and WGS in </w:t>
      </w:r>
      <w:r w:rsidR="00CE600C">
        <w:rPr>
          <w:rFonts w:ascii="Times New Roman" w:hAnsi="Times New Roman" w:cs="Times New Roman"/>
          <w:color w:val="000000" w:themeColor="text1"/>
          <w:sz w:val="20"/>
          <w:szCs w:val="20"/>
        </w:rPr>
        <w:t>Emirati children</w:t>
      </w:r>
      <w:r w:rsidRPr="004014E4">
        <w:rPr>
          <w:rFonts w:ascii="Times New Roman" w:hAnsi="Times New Roman" w:cs="Times New Roman"/>
          <w:color w:val="000000" w:themeColor="text1"/>
          <w:sz w:val="20"/>
          <w:szCs w:val="20"/>
        </w:rPr>
        <w:t xml:space="preserve"> present</w:t>
      </w:r>
      <w:r w:rsidR="00CE600C">
        <w:rPr>
          <w:rFonts w:ascii="Times New Roman" w:hAnsi="Times New Roman" w:cs="Times New Roman"/>
          <w:color w:val="000000" w:themeColor="text1"/>
          <w:sz w:val="20"/>
          <w:szCs w:val="20"/>
        </w:rPr>
        <w:t xml:space="preserve">ing </w:t>
      </w:r>
      <w:r w:rsidRPr="004014E4">
        <w:rPr>
          <w:rFonts w:ascii="Times New Roman" w:hAnsi="Times New Roman" w:cs="Times New Roman"/>
          <w:color w:val="000000" w:themeColor="text1"/>
          <w:sz w:val="20"/>
          <w:szCs w:val="20"/>
        </w:rPr>
        <w:t xml:space="preserve">with undiagnosed neurological disorders where </w:t>
      </w:r>
      <w:r w:rsidRPr="004014E4">
        <w:rPr>
          <w:rFonts w:ascii="Times New Roman" w:hAnsi="Times New Roman" w:cs="Times New Roman"/>
          <w:color w:val="000000" w:themeColor="text1"/>
          <w:sz w:val="20"/>
          <w:szCs w:val="20"/>
          <w:shd w:val="clear" w:color="auto" w:fill="FFFFFF"/>
        </w:rPr>
        <w:t xml:space="preserve">conventional genetic </w:t>
      </w:r>
      <w:r w:rsidR="00CE600C">
        <w:rPr>
          <w:rFonts w:ascii="Times New Roman" w:hAnsi="Times New Roman" w:cs="Times New Roman"/>
          <w:color w:val="000000" w:themeColor="text1"/>
          <w:sz w:val="20"/>
          <w:szCs w:val="20"/>
          <w:shd w:val="clear" w:color="auto" w:fill="FFFFFF"/>
        </w:rPr>
        <w:t xml:space="preserve">(microarray / gene panels) </w:t>
      </w:r>
      <w:r w:rsidRPr="004014E4">
        <w:rPr>
          <w:rFonts w:ascii="Times New Roman" w:hAnsi="Times New Roman" w:cs="Times New Roman"/>
          <w:color w:val="000000" w:themeColor="text1"/>
          <w:sz w:val="20"/>
          <w:szCs w:val="20"/>
          <w:shd w:val="clear" w:color="auto" w:fill="FFFFFF"/>
        </w:rPr>
        <w:t xml:space="preserve">and metabolic testing were inconclusive. Clinical presentations were classified into five categories: </w:t>
      </w:r>
      <w:r w:rsidR="00CE600C">
        <w:rPr>
          <w:rFonts w:ascii="Times New Roman" w:hAnsi="Times New Roman" w:cs="Times New Roman"/>
          <w:color w:val="000000" w:themeColor="text1"/>
          <w:sz w:val="20"/>
          <w:szCs w:val="20"/>
          <w:shd w:val="clear" w:color="auto" w:fill="FFFFFF"/>
        </w:rPr>
        <w:t xml:space="preserve">isolated </w:t>
      </w:r>
      <w:r w:rsidR="00CE600C" w:rsidRPr="004014E4">
        <w:rPr>
          <w:rFonts w:ascii="Times New Roman" w:hAnsi="Times New Roman" w:cs="Times New Roman"/>
          <w:color w:val="000000" w:themeColor="text1"/>
          <w:sz w:val="20"/>
          <w:szCs w:val="20"/>
          <w:shd w:val="clear" w:color="auto" w:fill="FFFFFF"/>
        </w:rPr>
        <w:t xml:space="preserve">developmental </w:t>
      </w:r>
      <w:r w:rsidR="00CE600C">
        <w:rPr>
          <w:rFonts w:ascii="Times New Roman" w:hAnsi="Times New Roman" w:cs="Times New Roman"/>
          <w:color w:val="000000" w:themeColor="text1"/>
          <w:sz w:val="20"/>
          <w:szCs w:val="20"/>
          <w:shd w:val="clear" w:color="auto" w:fill="FFFFFF"/>
        </w:rPr>
        <w:t xml:space="preserve">impairment, </w:t>
      </w:r>
      <w:r>
        <w:rPr>
          <w:rFonts w:ascii="Times New Roman" w:hAnsi="Times New Roman" w:cs="Times New Roman"/>
          <w:color w:val="000000" w:themeColor="text1"/>
          <w:sz w:val="20"/>
          <w:szCs w:val="20"/>
          <w:shd w:val="clear" w:color="auto" w:fill="FFFFFF"/>
        </w:rPr>
        <w:t>epileptic encephalopathy,</w:t>
      </w:r>
      <w:r w:rsidRPr="004014E4">
        <w:rPr>
          <w:rFonts w:ascii="Times New Roman" w:hAnsi="Times New Roman" w:cs="Times New Roman"/>
          <w:color w:val="000000" w:themeColor="text1"/>
          <w:sz w:val="20"/>
          <w:szCs w:val="20"/>
          <w:shd w:val="clear" w:color="auto" w:fill="FFFFFF"/>
        </w:rPr>
        <w:t xml:space="preserve"> movement disorder, CNS malformation, </w:t>
      </w:r>
      <w:r>
        <w:rPr>
          <w:rFonts w:ascii="Times New Roman" w:hAnsi="Times New Roman" w:cs="Times New Roman"/>
          <w:color w:val="000000" w:themeColor="text1"/>
          <w:sz w:val="20"/>
          <w:szCs w:val="20"/>
          <w:shd w:val="clear" w:color="auto" w:fill="FFFFFF"/>
        </w:rPr>
        <w:t xml:space="preserve">and miscellaneous. </w:t>
      </w:r>
      <w:r w:rsidRPr="004014E4">
        <w:rPr>
          <w:rFonts w:ascii="Times New Roman" w:hAnsi="Times New Roman" w:cs="Times New Roman"/>
          <w:color w:val="000000" w:themeColor="text1"/>
          <w:sz w:val="20"/>
          <w:szCs w:val="20"/>
          <w:shd w:val="clear" w:color="auto" w:fill="FFFFFF"/>
        </w:rPr>
        <w:t xml:space="preserve"> </w:t>
      </w:r>
    </w:p>
    <w:p w14:paraId="72AC5212" w14:textId="178ADA05" w:rsidR="0008153C" w:rsidRDefault="0008153C" w:rsidP="0008153C">
      <w:pPr>
        <w:pStyle w:val="Default"/>
        <w:spacing w:after="13" w:line="276" w:lineRule="auto"/>
        <w:rPr>
          <w:rFonts w:ascii="Times New Roman" w:hAnsi="Times New Roman" w:cs="Times New Roman"/>
          <w:color w:val="1C1D1E"/>
          <w:sz w:val="20"/>
          <w:szCs w:val="20"/>
          <w:shd w:val="clear" w:color="auto" w:fill="FFFFFF"/>
        </w:rPr>
      </w:pPr>
    </w:p>
    <w:p w14:paraId="44DAB03B" w14:textId="77777777" w:rsidR="00CE600C" w:rsidRPr="003776FD" w:rsidRDefault="00CE600C" w:rsidP="0008153C">
      <w:pPr>
        <w:pStyle w:val="Default"/>
        <w:spacing w:after="13" w:line="276" w:lineRule="auto"/>
        <w:rPr>
          <w:rFonts w:ascii="Times" w:hAnsi="Times" w:cstheme="minorHAnsi"/>
          <w:sz w:val="22"/>
          <w:szCs w:val="22"/>
        </w:rPr>
      </w:pPr>
    </w:p>
    <w:p w14:paraId="57D57A0B" w14:textId="0A033CE3" w:rsidR="0008153C" w:rsidRDefault="0008153C" w:rsidP="00CE600C">
      <w:pPr>
        <w:spacing w:line="360" w:lineRule="auto"/>
        <w:jc w:val="both"/>
        <w:rPr>
          <w:rFonts w:ascii="Times" w:hAnsi="Times"/>
          <w:b/>
          <w:bCs/>
          <w:sz w:val="24"/>
          <w:szCs w:val="24"/>
        </w:rPr>
      </w:pPr>
      <w:r w:rsidRPr="004A2BCE">
        <w:rPr>
          <w:rFonts w:ascii="Times" w:hAnsi="Times"/>
          <w:b/>
          <w:bCs/>
          <w:sz w:val="24"/>
          <w:szCs w:val="24"/>
        </w:rPr>
        <w:t>Results</w:t>
      </w:r>
    </w:p>
    <w:p w14:paraId="2F69BFDD" w14:textId="2097E598" w:rsidR="0008153C" w:rsidRPr="002A0C12" w:rsidRDefault="0008153C" w:rsidP="002A0C12">
      <w:pPr>
        <w:spacing w:line="360" w:lineRule="auto"/>
        <w:jc w:val="both"/>
        <w:rPr>
          <w:rFonts w:ascii="Times" w:hAnsi="Times"/>
          <w:color w:val="000000" w:themeColor="text1"/>
          <w:sz w:val="20"/>
          <w:szCs w:val="20"/>
        </w:rPr>
      </w:pPr>
      <w:r w:rsidRPr="004014E4">
        <w:rPr>
          <w:rFonts w:ascii="Times" w:hAnsi="Times"/>
          <w:sz w:val="20"/>
          <w:szCs w:val="20"/>
        </w:rPr>
        <w:t>A total of 8</w:t>
      </w:r>
      <w:r>
        <w:rPr>
          <w:rFonts w:ascii="Times" w:hAnsi="Times"/>
          <w:sz w:val="20"/>
          <w:szCs w:val="20"/>
        </w:rPr>
        <w:t>4</w:t>
      </w:r>
      <w:r w:rsidRPr="004014E4">
        <w:rPr>
          <w:rFonts w:ascii="Times" w:hAnsi="Times"/>
          <w:sz w:val="20"/>
          <w:szCs w:val="20"/>
        </w:rPr>
        <w:t xml:space="preserve"> </w:t>
      </w:r>
      <w:r w:rsidR="00CE600C">
        <w:rPr>
          <w:rFonts w:ascii="Times" w:hAnsi="Times"/>
          <w:sz w:val="20"/>
          <w:szCs w:val="20"/>
        </w:rPr>
        <w:t>children were</w:t>
      </w:r>
      <w:r w:rsidRPr="004014E4">
        <w:rPr>
          <w:rFonts w:ascii="Times" w:hAnsi="Times"/>
          <w:sz w:val="20"/>
          <w:szCs w:val="20"/>
        </w:rPr>
        <w:t xml:space="preserve"> </w:t>
      </w:r>
      <w:r w:rsidR="00CE600C">
        <w:rPr>
          <w:rFonts w:ascii="Times" w:hAnsi="Times"/>
          <w:sz w:val="20"/>
          <w:szCs w:val="20"/>
        </w:rPr>
        <w:t>identified</w:t>
      </w:r>
      <w:r w:rsidRPr="004014E4">
        <w:rPr>
          <w:rFonts w:ascii="Times" w:hAnsi="Times"/>
          <w:sz w:val="20"/>
          <w:szCs w:val="20"/>
        </w:rPr>
        <w:t xml:space="preserve"> (male, n = 47; female, n = 38)</w:t>
      </w:r>
      <w:r w:rsidR="00CE600C">
        <w:rPr>
          <w:rFonts w:ascii="Times" w:hAnsi="Times"/>
          <w:sz w:val="20"/>
          <w:szCs w:val="20"/>
        </w:rPr>
        <w:t xml:space="preserve"> over a two-year period (2020 / 2021)</w:t>
      </w:r>
      <w:r w:rsidRPr="004014E4">
        <w:rPr>
          <w:rFonts w:ascii="Times" w:hAnsi="Times"/>
          <w:sz w:val="20"/>
          <w:szCs w:val="20"/>
        </w:rPr>
        <w:t xml:space="preserve">. Median age at time of inclusion was 19 months (Range 2 weeks – 18 years). </w:t>
      </w:r>
      <w:r>
        <w:rPr>
          <w:rFonts w:ascii="Times" w:hAnsi="Times"/>
          <w:sz w:val="20"/>
          <w:szCs w:val="20"/>
        </w:rPr>
        <w:t xml:space="preserve">43% presented with developmental </w:t>
      </w:r>
      <w:r w:rsidR="00CE600C">
        <w:rPr>
          <w:rFonts w:ascii="Times" w:hAnsi="Times"/>
          <w:sz w:val="20"/>
          <w:szCs w:val="20"/>
        </w:rPr>
        <w:t>impairment</w:t>
      </w:r>
      <w:r>
        <w:rPr>
          <w:rFonts w:ascii="Times" w:hAnsi="Times"/>
          <w:sz w:val="20"/>
          <w:szCs w:val="20"/>
        </w:rPr>
        <w:t>, 21% with epileptic encephalopathy</w:t>
      </w:r>
      <w:r w:rsidR="00CE600C">
        <w:rPr>
          <w:rFonts w:ascii="Times" w:hAnsi="Times"/>
          <w:sz w:val="20"/>
          <w:szCs w:val="20"/>
        </w:rPr>
        <w:t>.</w:t>
      </w:r>
      <w:r>
        <w:rPr>
          <w:rFonts w:ascii="Times" w:hAnsi="Times"/>
          <w:sz w:val="20"/>
          <w:szCs w:val="20"/>
        </w:rPr>
        <w:t xml:space="preserve"> CNS malformation and movement disorders </w:t>
      </w:r>
      <w:r w:rsidR="00CE600C">
        <w:rPr>
          <w:rFonts w:ascii="Times" w:hAnsi="Times"/>
          <w:sz w:val="20"/>
          <w:szCs w:val="20"/>
        </w:rPr>
        <w:t>comprised of</w:t>
      </w:r>
      <w:r>
        <w:rPr>
          <w:rFonts w:ascii="Times" w:hAnsi="Times"/>
          <w:sz w:val="20"/>
          <w:szCs w:val="20"/>
        </w:rPr>
        <w:t xml:space="preserve"> 18% and 10% </w:t>
      </w:r>
      <w:r w:rsidR="00CE600C">
        <w:rPr>
          <w:rFonts w:ascii="Times" w:hAnsi="Times"/>
          <w:sz w:val="20"/>
          <w:szCs w:val="20"/>
        </w:rPr>
        <w:t xml:space="preserve">of cohort </w:t>
      </w:r>
      <w:r>
        <w:rPr>
          <w:rFonts w:ascii="Times" w:hAnsi="Times"/>
          <w:sz w:val="20"/>
          <w:szCs w:val="20"/>
        </w:rPr>
        <w:t>respectively</w:t>
      </w:r>
      <w:r w:rsidRPr="002A0C12">
        <w:rPr>
          <w:rFonts w:ascii="Times" w:hAnsi="Times"/>
          <w:color w:val="000000" w:themeColor="text1"/>
          <w:sz w:val="20"/>
          <w:szCs w:val="20"/>
        </w:rPr>
        <w:t xml:space="preserve">. </w:t>
      </w:r>
      <w:r w:rsidR="00CE600C" w:rsidRPr="002A0C12">
        <w:rPr>
          <w:rFonts w:ascii="Times" w:hAnsi="Times"/>
          <w:color w:val="000000" w:themeColor="text1"/>
          <w:sz w:val="20"/>
          <w:szCs w:val="20"/>
        </w:rPr>
        <w:t xml:space="preserve">WES diagnostic sensitivity was </w:t>
      </w:r>
      <w:r w:rsidR="00662BF1" w:rsidRPr="002A0C12">
        <w:rPr>
          <w:rFonts w:ascii="Times" w:hAnsi="Times"/>
          <w:color w:val="000000" w:themeColor="text1"/>
          <w:sz w:val="20"/>
          <w:szCs w:val="20"/>
        </w:rPr>
        <w:t xml:space="preserve">38% </w:t>
      </w:r>
      <w:r w:rsidR="00CE600C" w:rsidRPr="002A0C12">
        <w:rPr>
          <w:rFonts w:ascii="Times" w:hAnsi="Times"/>
          <w:color w:val="000000" w:themeColor="text1"/>
          <w:sz w:val="20"/>
          <w:szCs w:val="20"/>
        </w:rPr>
        <w:t xml:space="preserve">and additional yield with WSG was </w:t>
      </w:r>
      <w:r w:rsidR="002A0C12" w:rsidRPr="002A0C12">
        <w:rPr>
          <w:rFonts w:ascii="Times" w:hAnsi="Times"/>
          <w:color w:val="000000" w:themeColor="text1"/>
          <w:sz w:val="20"/>
          <w:szCs w:val="20"/>
        </w:rPr>
        <w:t>23%</w:t>
      </w:r>
      <w:r w:rsidR="002A0C12">
        <w:rPr>
          <w:rFonts w:ascii="Times" w:hAnsi="Times"/>
          <w:color w:val="000000" w:themeColor="text1"/>
          <w:sz w:val="20"/>
          <w:szCs w:val="20"/>
        </w:rPr>
        <w:t xml:space="preserve">, </w:t>
      </w:r>
      <w:r w:rsidR="00CE600C" w:rsidRPr="002A0C12">
        <w:rPr>
          <w:rFonts w:ascii="Times" w:hAnsi="Times"/>
          <w:color w:val="000000" w:themeColor="text1"/>
          <w:sz w:val="20"/>
          <w:szCs w:val="20"/>
        </w:rPr>
        <w:t xml:space="preserve">VUS of pathogenic significance were seen in </w:t>
      </w:r>
      <w:r w:rsidR="00852A10" w:rsidRPr="002A0C12">
        <w:rPr>
          <w:rFonts w:ascii="Times" w:hAnsi="Times"/>
          <w:color w:val="000000" w:themeColor="text1"/>
          <w:sz w:val="20"/>
          <w:szCs w:val="20"/>
        </w:rPr>
        <w:t>27% in our cohort</w:t>
      </w:r>
      <w:r w:rsidR="002A0C12">
        <w:rPr>
          <w:rFonts w:ascii="Times" w:hAnsi="Times"/>
          <w:color w:val="000000" w:themeColor="text1"/>
          <w:sz w:val="20"/>
          <w:szCs w:val="20"/>
        </w:rPr>
        <w:t xml:space="preserve"> and r</w:t>
      </w:r>
      <w:r w:rsidR="00CE600C" w:rsidRPr="002A0C12">
        <w:rPr>
          <w:rFonts w:ascii="Times" w:hAnsi="Times"/>
          <w:color w:val="000000" w:themeColor="text1"/>
          <w:sz w:val="20"/>
          <w:szCs w:val="20"/>
        </w:rPr>
        <w:t xml:space="preserve">testing of WES added </w:t>
      </w:r>
      <w:r w:rsidR="002A0C12" w:rsidRPr="002A0C12">
        <w:rPr>
          <w:rFonts w:ascii="Times" w:hAnsi="Times"/>
          <w:color w:val="000000" w:themeColor="text1"/>
          <w:sz w:val="20"/>
          <w:szCs w:val="20"/>
        </w:rPr>
        <w:t>10%</w:t>
      </w:r>
      <w:r w:rsidR="002A0C12">
        <w:rPr>
          <w:rFonts w:ascii="Times" w:hAnsi="Times"/>
          <w:color w:val="000000" w:themeColor="text1"/>
          <w:sz w:val="20"/>
          <w:szCs w:val="20"/>
        </w:rPr>
        <w:t xml:space="preserve"> additionally. </w:t>
      </w:r>
      <w:r w:rsidR="00014B28" w:rsidRPr="002A0C12">
        <w:rPr>
          <w:rFonts w:ascii="Times" w:hAnsi="Times"/>
          <w:color w:val="000000" w:themeColor="text1"/>
          <w:sz w:val="20"/>
          <w:szCs w:val="20"/>
        </w:rPr>
        <w:t xml:space="preserve">Median </w:t>
      </w:r>
      <w:r w:rsidR="00CE600C" w:rsidRPr="002A0C12">
        <w:rPr>
          <w:rFonts w:ascii="Times" w:hAnsi="Times"/>
          <w:color w:val="000000" w:themeColor="text1"/>
          <w:sz w:val="20"/>
          <w:szCs w:val="20"/>
        </w:rPr>
        <w:t xml:space="preserve">Time to diagnosis </w:t>
      </w:r>
      <w:r w:rsidR="00014B28" w:rsidRPr="002A0C12">
        <w:rPr>
          <w:rFonts w:ascii="Times" w:hAnsi="Times"/>
          <w:color w:val="000000" w:themeColor="text1"/>
          <w:sz w:val="20"/>
          <w:szCs w:val="20"/>
        </w:rPr>
        <w:t>was 8 months</w:t>
      </w:r>
      <w:r w:rsidR="002A0C12">
        <w:rPr>
          <w:rFonts w:ascii="Times" w:hAnsi="Times"/>
          <w:color w:val="000000" w:themeColor="text1"/>
          <w:sz w:val="20"/>
          <w:szCs w:val="20"/>
        </w:rPr>
        <w:t xml:space="preserve">, </w:t>
      </w:r>
      <w:r w:rsidR="002A0C12">
        <w:rPr>
          <w:rFonts w:ascii="Times" w:hAnsi="Times"/>
          <w:sz w:val="20"/>
          <w:szCs w:val="20"/>
        </w:rPr>
        <w:t>c</w:t>
      </w:r>
      <w:r w:rsidR="00CE600C" w:rsidRPr="004014E4">
        <w:rPr>
          <w:rFonts w:ascii="Times" w:hAnsi="Times"/>
          <w:sz w:val="20"/>
          <w:szCs w:val="20"/>
        </w:rPr>
        <w:t>onsanguinity</w:t>
      </w:r>
      <w:r w:rsidRPr="004014E4">
        <w:rPr>
          <w:rFonts w:ascii="Times" w:hAnsi="Times"/>
          <w:sz w:val="20"/>
          <w:szCs w:val="20"/>
        </w:rPr>
        <w:t xml:space="preserve"> rate was high up to 61%,</w:t>
      </w:r>
      <w:r w:rsidR="00CE600C">
        <w:rPr>
          <w:rFonts w:ascii="Times" w:hAnsi="Times"/>
          <w:sz w:val="20"/>
          <w:szCs w:val="20"/>
        </w:rPr>
        <w:t xml:space="preserve"> and</w:t>
      </w:r>
      <w:r w:rsidRPr="004014E4">
        <w:rPr>
          <w:rFonts w:ascii="Times" w:hAnsi="Times"/>
          <w:sz w:val="20"/>
          <w:szCs w:val="20"/>
        </w:rPr>
        <w:t xml:space="preserve"> 40% of them had positive family history of similar presentation</w:t>
      </w:r>
      <w:r w:rsidR="00CE600C">
        <w:rPr>
          <w:rFonts w:ascii="Times" w:hAnsi="Times"/>
          <w:sz w:val="20"/>
          <w:szCs w:val="20"/>
        </w:rPr>
        <w:t>. I</w:t>
      </w:r>
      <w:r>
        <w:rPr>
          <w:rFonts w:ascii="Times" w:hAnsi="Times"/>
          <w:sz w:val="20"/>
          <w:szCs w:val="20"/>
        </w:rPr>
        <w:t>n our cohort w</w:t>
      </w:r>
      <w:r w:rsidRPr="004014E4">
        <w:rPr>
          <w:rFonts w:ascii="Times" w:hAnsi="Times"/>
          <w:sz w:val="20"/>
          <w:szCs w:val="20"/>
        </w:rPr>
        <w:t xml:space="preserve">e identified </w:t>
      </w:r>
      <w:r>
        <w:rPr>
          <w:rFonts w:ascii="Times" w:hAnsi="Times"/>
          <w:sz w:val="20"/>
          <w:szCs w:val="20"/>
        </w:rPr>
        <w:t>6</w:t>
      </w:r>
      <w:r w:rsidRPr="004014E4">
        <w:rPr>
          <w:rFonts w:ascii="Times" w:hAnsi="Times"/>
          <w:sz w:val="20"/>
          <w:szCs w:val="20"/>
        </w:rPr>
        <w:t xml:space="preserve"> </w:t>
      </w:r>
      <w:r w:rsidR="00CE600C">
        <w:rPr>
          <w:rFonts w:ascii="Times" w:hAnsi="Times"/>
          <w:sz w:val="20"/>
          <w:szCs w:val="20"/>
        </w:rPr>
        <w:t xml:space="preserve">novel </w:t>
      </w:r>
      <w:r w:rsidRPr="004014E4">
        <w:rPr>
          <w:rFonts w:ascii="Times" w:hAnsi="Times"/>
          <w:sz w:val="20"/>
          <w:szCs w:val="20"/>
        </w:rPr>
        <w:t>gene</w:t>
      </w:r>
      <w:r w:rsidR="00CE600C">
        <w:rPr>
          <w:rFonts w:ascii="Times" w:hAnsi="Times"/>
          <w:sz w:val="20"/>
          <w:szCs w:val="20"/>
        </w:rPr>
        <w:t>s</w:t>
      </w:r>
      <w:r>
        <w:rPr>
          <w:rFonts w:ascii="Times" w:hAnsi="Times"/>
          <w:sz w:val="20"/>
          <w:szCs w:val="20"/>
        </w:rPr>
        <w:t xml:space="preserve">. </w:t>
      </w:r>
    </w:p>
    <w:p w14:paraId="06F23DE8" w14:textId="77777777" w:rsidR="0008153C" w:rsidRDefault="0008153C" w:rsidP="0008153C">
      <w:pPr>
        <w:pStyle w:val="NoSpacing"/>
        <w:spacing w:line="360" w:lineRule="auto"/>
        <w:rPr>
          <w:rFonts w:ascii="Times" w:hAnsi="Times" w:cs="Arial"/>
          <w:b/>
          <w:bCs/>
        </w:rPr>
      </w:pPr>
      <w:r w:rsidRPr="00232437">
        <w:rPr>
          <w:rFonts w:ascii="Times" w:hAnsi="Times" w:cs="Arial"/>
          <w:b/>
          <w:bCs/>
          <w:sz w:val="24"/>
          <w:szCs w:val="24"/>
        </w:rPr>
        <w:t>Conclusion</w:t>
      </w:r>
    </w:p>
    <w:p w14:paraId="119E1E2E" w14:textId="597B4563" w:rsidR="00CE600C" w:rsidRPr="00CE600C" w:rsidRDefault="0008153C" w:rsidP="00CE600C">
      <w:pPr>
        <w:pStyle w:val="NoSpacing"/>
        <w:spacing w:line="360" w:lineRule="auto"/>
        <w:jc w:val="both"/>
        <w:rPr>
          <w:rFonts w:ascii="Times New Roman" w:hAnsi="Times New Roman" w:cs="Times New Roman"/>
          <w:color w:val="000000" w:themeColor="text1"/>
          <w:sz w:val="20"/>
          <w:szCs w:val="20"/>
          <w:shd w:val="clear" w:color="auto" w:fill="FFFFFF"/>
          <w:lang w:val="en-GB" w:eastAsia="en-GB"/>
        </w:rPr>
      </w:pPr>
      <w:r w:rsidRPr="00CE600C">
        <w:rPr>
          <w:rFonts w:ascii="Times New Roman" w:hAnsi="Times New Roman" w:cs="Times New Roman"/>
          <w:color w:val="000000" w:themeColor="text1"/>
          <w:sz w:val="20"/>
          <w:szCs w:val="20"/>
        </w:rPr>
        <w:t xml:space="preserve">Our </w:t>
      </w:r>
      <w:r w:rsidR="00CE600C" w:rsidRPr="00CE600C">
        <w:rPr>
          <w:rFonts w:ascii="Times New Roman" w:hAnsi="Times New Roman" w:cs="Times New Roman"/>
          <w:color w:val="000000" w:themeColor="text1"/>
          <w:sz w:val="20"/>
          <w:szCs w:val="20"/>
        </w:rPr>
        <w:t>study</w:t>
      </w:r>
      <w:r w:rsidRPr="00CE600C">
        <w:rPr>
          <w:rFonts w:ascii="Times New Roman" w:hAnsi="Times New Roman" w:cs="Times New Roman"/>
          <w:color w:val="000000" w:themeColor="text1"/>
          <w:sz w:val="20"/>
          <w:szCs w:val="20"/>
        </w:rPr>
        <w:t xml:space="preserve"> </w:t>
      </w:r>
      <w:r w:rsidR="00CE600C" w:rsidRPr="00CE600C">
        <w:rPr>
          <w:rFonts w:ascii="Times New Roman" w:hAnsi="Times New Roman" w:cs="Times New Roman"/>
          <w:color w:val="000000" w:themeColor="text1"/>
          <w:sz w:val="20"/>
          <w:szCs w:val="20"/>
        </w:rPr>
        <w:t>supports</w:t>
      </w:r>
      <w:r w:rsidRPr="00CE600C">
        <w:rPr>
          <w:rFonts w:ascii="Times New Roman" w:hAnsi="Times New Roman" w:cs="Times New Roman"/>
          <w:color w:val="000000" w:themeColor="text1"/>
          <w:sz w:val="20"/>
          <w:szCs w:val="20"/>
        </w:rPr>
        <w:t xml:space="preserve"> the </w:t>
      </w:r>
      <w:r w:rsidR="00CE600C" w:rsidRPr="00CE600C">
        <w:rPr>
          <w:rFonts w:ascii="Times New Roman" w:hAnsi="Times New Roman" w:cs="Times New Roman"/>
          <w:color w:val="000000" w:themeColor="text1"/>
          <w:sz w:val="20"/>
          <w:szCs w:val="20"/>
        </w:rPr>
        <w:t xml:space="preserve">clinical </w:t>
      </w:r>
      <w:r w:rsidRPr="00CE600C">
        <w:rPr>
          <w:rFonts w:ascii="Times New Roman" w:hAnsi="Times New Roman" w:cs="Times New Roman"/>
          <w:color w:val="000000" w:themeColor="text1"/>
          <w:sz w:val="20"/>
          <w:szCs w:val="20"/>
        </w:rPr>
        <w:t xml:space="preserve">use of </w:t>
      </w:r>
      <w:r w:rsidR="00CE600C" w:rsidRPr="00CE600C">
        <w:rPr>
          <w:rFonts w:ascii="Times New Roman" w:hAnsi="Times New Roman" w:cs="Times New Roman"/>
          <w:color w:val="000000" w:themeColor="text1"/>
          <w:sz w:val="20"/>
          <w:szCs w:val="20"/>
        </w:rPr>
        <w:t>WES and WGS</w:t>
      </w:r>
      <w:r w:rsidRPr="00CE600C">
        <w:rPr>
          <w:rFonts w:ascii="Times New Roman" w:hAnsi="Times New Roman" w:cs="Times New Roman"/>
          <w:color w:val="000000" w:themeColor="text1"/>
          <w:sz w:val="20"/>
          <w:szCs w:val="20"/>
        </w:rPr>
        <w:t xml:space="preserve"> </w:t>
      </w:r>
      <w:r w:rsidR="00CE600C" w:rsidRPr="00CE600C">
        <w:rPr>
          <w:rFonts w:ascii="Times New Roman" w:hAnsi="Times New Roman" w:cs="Times New Roman"/>
          <w:color w:val="000000" w:themeColor="text1"/>
          <w:sz w:val="20"/>
          <w:szCs w:val="20"/>
        </w:rPr>
        <w:t>for children</w:t>
      </w:r>
      <w:r w:rsidRPr="00CE600C">
        <w:rPr>
          <w:rFonts w:ascii="Times New Roman" w:hAnsi="Times New Roman" w:cs="Times New Roman"/>
          <w:color w:val="000000" w:themeColor="text1"/>
          <w:sz w:val="20"/>
          <w:szCs w:val="20"/>
        </w:rPr>
        <w:t xml:space="preserve"> with neurological </w:t>
      </w:r>
      <w:r w:rsidR="00CE600C" w:rsidRPr="00CE600C">
        <w:rPr>
          <w:rFonts w:ascii="Times New Roman" w:hAnsi="Times New Roman" w:cs="Times New Roman"/>
          <w:color w:val="000000" w:themeColor="text1"/>
          <w:sz w:val="20"/>
          <w:szCs w:val="20"/>
        </w:rPr>
        <w:t>disorders to</w:t>
      </w:r>
      <w:r w:rsidR="00CE600C">
        <w:rPr>
          <w:rFonts w:ascii="Times New Roman" w:hAnsi="Times New Roman" w:cs="Times New Roman"/>
          <w:color w:val="000000" w:themeColor="text1"/>
          <w:sz w:val="20"/>
          <w:szCs w:val="20"/>
        </w:rPr>
        <w:t xml:space="preserve"> </w:t>
      </w:r>
      <w:r w:rsidR="00CE600C" w:rsidRPr="00CE600C">
        <w:rPr>
          <w:rFonts w:ascii="Times New Roman" w:hAnsi="Times New Roman" w:cs="Times New Roman"/>
          <w:color w:val="000000" w:themeColor="text1"/>
          <w:sz w:val="20"/>
          <w:szCs w:val="20"/>
          <w:shd w:val="clear" w:color="auto" w:fill="FFFFFF"/>
          <w:lang w:val="en-GB" w:eastAsia="en-GB"/>
        </w:rPr>
        <w:t>enable more accurate counselling regarding prognosis, recurrence risk, avoids unnecessary medical investigations and may change care in future. Additional</w:t>
      </w:r>
      <w:r w:rsidR="00CE600C">
        <w:rPr>
          <w:rFonts w:ascii="Times New Roman" w:hAnsi="Times New Roman" w:cs="Times New Roman"/>
          <w:color w:val="000000" w:themeColor="text1"/>
          <w:sz w:val="20"/>
          <w:szCs w:val="20"/>
          <w:shd w:val="clear" w:color="auto" w:fill="FFFFFF"/>
          <w:lang w:val="en-GB" w:eastAsia="en-GB"/>
        </w:rPr>
        <w:t xml:space="preserve">ly variants </w:t>
      </w:r>
      <w:r w:rsidR="00CE600C" w:rsidRPr="00CE600C">
        <w:rPr>
          <w:rFonts w:ascii="Times New Roman" w:hAnsi="Times New Roman" w:cs="Times New Roman"/>
          <w:color w:val="000000" w:themeColor="text1"/>
          <w:sz w:val="20"/>
          <w:szCs w:val="20"/>
          <w:shd w:val="clear" w:color="auto" w:fill="FFFFFF"/>
          <w:lang w:val="en-GB" w:eastAsia="en-GB"/>
        </w:rPr>
        <w:t>of pathogenic relevance from middle east population will allow to integrate new genomic data.</w:t>
      </w:r>
    </w:p>
    <w:p w14:paraId="6DCA997D" w14:textId="77777777" w:rsidR="00CE600C" w:rsidRDefault="00CE600C"/>
    <w:sectPr w:rsidR="00CE600C" w:rsidSect="008034F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3C"/>
    <w:rsid w:val="00013899"/>
    <w:rsid w:val="00014B28"/>
    <w:rsid w:val="0008153C"/>
    <w:rsid w:val="001617B5"/>
    <w:rsid w:val="002A0C12"/>
    <w:rsid w:val="00456B55"/>
    <w:rsid w:val="00662BF1"/>
    <w:rsid w:val="006C0846"/>
    <w:rsid w:val="00773CC0"/>
    <w:rsid w:val="008034FA"/>
    <w:rsid w:val="00852A10"/>
    <w:rsid w:val="00992725"/>
    <w:rsid w:val="00A679BD"/>
    <w:rsid w:val="00CE600C"/>
    <w:rsid w:val="00E72A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EDA0"/>
  <w14:defaultImageDpi w14:val="32767"/>
  <w15:chartTrackingRefBased/>
  <w15:docId w15:val="{EB288CF9-2813-EC4D-88C5-E0D5A7B0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8153C"/>
    <w:pPr>
      <w:spacing w:after="200" w:line="276" w:lineRule="auto"/>
    </w:pPr>
    <w:rPr>
      <w:rFonts w:ascii="Calibri" w:eastAsia="Times New Roman"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53C"/>
    <w:rPr>
      <w:sz w:val="22"/>
      <w:szCs w:val="22"/>
    </w:rPr>
  </w:style>
  <w:style w:type="paragraph" w:customStyle="1" w:styleId="Default">
    <w:name w:val="Default"/>
    <w:rsid w:val="0008153C"/>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CE6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664">
      <w:bodyDiv w:val="1"/>
      <w:marLeft w:val="0"/>
      <w:marRight w:val="0"/>
      <w:marTop w:val="0"/>
      <w:marBottom w:val="0"/>
      <w:divBdr>
        <w:top w:val="none" w:sz="0" w:space="0" w:color="auto"/>
        <w:left w:val="none" w:sz="0" w:space="0" w:color="auto"/>
        <w:bottom w:val="none" w:sz="0" w:space="0" w:color="auto"/>
        <w:right w:val="none" w:sz="0" w:space="0" w:color="auto"/>
      </w:divBdr>
    </w:div>
    <w:div w:id="299921214">
      <w:bodyDiv w:val="1"/>
      <w:marLeft w:val="0"/>
      <w:marRight w:val="0"/>
      <w:marTop w:val="0"/>
      <w:marBottom w:val="0"/>
      <w:divBdr>
        <w:top w:val="none" w:sz="0" w:space="0" w:color="auto"/>
        <w:left w:val="none" w:sz="0" w:space="0" w:color="auto"/>
        <w:bottom w:val="none" w:sz="0" w:space="0" w:color="auto"/>
        <w:right w:val="none" w:sz="0" w:space="0" w:color="auto"/>
      </w:divBdr>
    </w:div>
    <w:div w:id="435096757">
      <w:bodyDiv w:val="1"/>
      <w:marLeft w:val="0"/>
      <w:marRight w:val="0"/>
      <w:marTop w:val="0"/>
      <w:marBottom w:val="0"/>
      <w:divBdr>
        <w:top w:val="none" w:sz="0" w:space="0" w:color="auto"/>
        <w:left w:val="none" w:sz="0" w:space="0" w:color="auto"/>
        <w:bottom w:val="none" w:sz="0" w:space="0" w:color="auto"/>
        <w:right w:val="none" w:sz="0" w:space="0" w:color="auto"/>
      </w:divBdr>
    </w:div>
    <w:div w:id="1470898491">
      <w:bodyDiv w:val="1"/>
      <w:marLeft w:val="0"/>
      <w:marRight w:val="0"/>
      <w:marTop w:val="0"/>
      <w:marBottom w:val="0"/>
      <w:divBdr>
        <w:top w:val="none" w:sz="0" w:space="0" w:color="auto"/>
        <w:left w:val="none" w:sz="0" w:space="0" w:color="auto"/>
        <w:bottom w:val="none" w:sz="0" w:space="0" w:color="auto"/>
        <w:right w:val="none" w:sz="0" w:space="0" w:color="auto"/>
      </w:divBdr>
    </w:div>
    <w:div w:id="1623029053">
      <w:bodyDiv w:val="1"/>
      <w:marLeft w:val="0"/>
      <w:marRight w:val="0"/>
      <w:marTop w:val="0"/>
      <w:marBottom w:val="0"/>
      <w:divBdr>
        <w:top w:val="none" w:sz="0" w:space="0" w:color="auto"/>
        <w:left w:val="none" w:sz="0" w:space="0" w:color="auto"/>
        <w:bottom w:val="none" w:sz="0" w:space="0" w:color="auto"/>
        <w:right w:val="none" w:sz="0" w:space="0" w:color="auto"/>
      </w:divBdr>
    </w:div>
    <w:div w:id="18357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Mouza Alameri</cp:lastModifiedBy>
  <cp:revision>2</cp:revision>
  <dcterms:created xsi:type="dcterms:W3CDTF">2022-03-31T11:41:00Z</dcterms:created>
  <dcterms:modified xsi:type="dcterms:W3CDTF">2022-03-31T11:41:00Z</dcterms:modified>
</cp:coreProperties>
</file>