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="-601" w:tblpY="970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1417"/>
        <w:gridCol w:w="1276"/>
        <w:gridCol w:w="1843"/>
        <w:gridCol w:w="1417"/>
      </w:tblGrid>
      <w:tr w:rsidR="007837E8" w14:paraId="7D9DEDA5" w14:textId="77777777" w:rsidTr="00A74D38">
        <w:tc>
          <w:tcPr>
            <w:tcW w:w="1809" w:type="dxa"/>
          </w:tcPr>
          <w:p w14:paraId="46C64043" w14:textId="68D31631" w:rsidR="00372786" w:rsidRPr="007837E8" w:rsidRDefault="00372786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Characteristics</w:t>
            </w:r>
          </w:p>
        </w:tc>
        <w:tc>
          <w:tcPr>
            <w:tcW w:w="1276" w:type="dxa"/>
          </w:tcPr>
          <w:p w14:paraId="3E9C3244" w14:textId="29C5D7F1" w:rsidR="00372786" w:rsidRPr="007837E8" w:rsidRDefault="00372786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Case 1</w:t>
            </w:r>
          </w:p>
        </w:tc>
        <w:tc>
          <w:tcPr>
            <w:tcW w:w="1418" w:type="dxa"/>
          </w:tcPr>
          <w:p w14:paraId="09413213" w14:textId="38F9C8D3" w:rsidR="00372786" w:rsidRPr="007837E8" w:rsidRDefault="00372786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Case 2</w:t>
            </w:r>
          </w:p>
        </w:tc>
        <w:tc>
          <w:tcPr>
            <w:tcW w:w="1417" w:type="dxa"/>
          </w:tcPr>
          <w:p w14:paraId="252AAE70" w14:textId="2A3027CD" w:rsidR="00372786" w:rsidRPr="007837E8" w:rsidRDefault="00372786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Case 3</w:t>
            </w:r>
          </w:p>
        </w:tc>
        <w:tc>
          <w:tcPr>
            <w:tcW w:w="1276" w:type="dxa"/>
          </w:tcPr>
          <w:p w14:paraId="7172C69E" w14:textId="4C197EE3" w:rsidR="00372786" w:rsidRPr="007837E8" w:rsidRDefault="00372786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Case 4</w:t>
            </w:r>
          </w:p>
        </w:tc>
        <w:tc>
          <w:tcPr>
            <w:tcW w:w="1843" w:type="dxa"/>
          </w:tcPr>
          <w:p w14:paraId="5B3A839F" w14:textId="55353306" w:rsidR="00372786" w:rsidRPr="007837E8" w:rsidRDefault="00372786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Case 5</w:t>
            </w:r>
          </w:p>
        </w:tc>
        <w:tc>
          <w:tcPr>
            <w:tcW w:w="1417" w:type="dxa"/>
          </w:tcPr>
          <w:p w14:paraId="6ED85E13" w14:textId="3E69D690" w:rsidR="00372786" w:rsidRPr="007837E8" w:rsidRDefault="00372786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Case 6</w:t>
            </w:r>
          </w:p>
        </w:tc>
      </w:tr>
      <w:tr w:rsidR="007837E8" w14:paraId="17B0EFAA" w14:textId="77777777" w:rsidTr="00A74D38">
        <w:tc>
          <w:tcPr>
            <w:tcW w:w="1809" w:type="dxa"/>
          </w:tcPr>
          <w:p w14:paraId="2EB2BEC4" w14:textId="612C26CF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276" w:type="dxa"/>
          </w:tcPr>
          <w:p w14:paraId="1A4D275E" w14:textId="08775215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5y</w:t>
            </w:r>
          </w:p>
        </w:tc>
        <w:tc>
          <w:tcPr>
            <w:tcW w:w="1418" w:type="dxa"/>
          </w:tcPr>
          <w:p w14:paraId="1CEC038A" w14:textId="64949B03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5y</w:t>
            </w:r>
          </w:p>
        </w:tc>
        <w:tc>
          <w:tcPr>
            <w:tcW w:w="1417" w:type="dxa"/>
          </w:tcPr>
          <w:p w14:paraId="25507610" w14:textId="340BA273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5y</w:t>
            </w:r>
          </w:p>
        </w:tc>
        <w:tc>
          <w:tcPr>
            <w:tcW w:w="1276" w:type="dxa"/>
          </w:tcPr>
          <w:p w14:paraId="1ACE0EBE" w14:textId="3D63DFE2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4y</w:t>
            </w:r>
          </w:p>
        </w:tc>
        <w:tc>
          <w:tcPr>
            <w:tcW w:w="1843" w:type="dxa"/>
          </w:tcPr>
          <w:p w14:paraId="6E185B13" w14:textId="3B90AD3B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5y</w:t>
            </w:r>
          </w:p>
        </w:tc>
        <w:tc>
          <w:tcPr>
            <w:tcW w:w="1417" w:type="dxa"/>
          </w:tcPr>
          <w:p w14:paraId="376ACFC1" w14:textId="385278E4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1y</w:t>
            </w:r>
          </w:p>
        </w:tc>
      </w:tr>
      <w:tr w:rsidR="007837E8" w14:paraId="28E693E5" w14:textId="77777777" w:rsidTr="00A74D38">
        <w:tc>
          <w:tcPr>
            <w:tcW w:w="1809" w:type="dxa"/>
          </w:tcPr>
          <w:p w14:paraId="79E70A58" w14:textId="22339DC4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 xml:space="preserve">Gender </w:t>
            </w:r>
          </w:p>
        </w:tc>
        <w:tc>
          <w:tcPr>
            <w:tcW w:w="1276" w:type="dxa"/>
          </w:tcPr>
          <w:p w14:paraId="2F84DE03" w14:textId="6B71E1AB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Male</w:t>
            </w:r>
          </w:p>
        </w:tc>
        <w:tc>
          <w:tcPr>
            <w:tcW w:w="1418" w:type="dxa"/>
          </w:tcPr>
          <w:p w14:paraId="1745DF4D" w14:textId="0AEB59E1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Female</w:t>
            </w:r>
          </w:p>
        </w:tc>
        <w:tc>
          <w:tcPr>
            <w:tcW w:w="1417" w:type="dxa"/>
          </w:tcPr>
          <w:p w14:paraId="6E944803" w14:textId="01E3D0DA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Female</w:t>
            </w:r>
          </w:p>
        </w:tc>
        <w:tc>
          <w:tcPr>
            <w:tcW w:w="1276" w:type="dxa"/>
          </w:tcPr>
          <w:p w14:paraId="499BA063" w14:textId="1BCFF2F2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Male</w:t>
            </w:r>
          </w:p>
        </w:tc>
        <w:tc>
          <w:tcPr>
            <w:tcW w:w="1843" w:type="dxa"/>
          </w:tcPr>
          <w:p w14:paraId="7264D532" w14:textId="13A7E6CA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Female</w:t>
            </w:r>
          </w:p>
        </w:tc>
        <w:tc>
          <w:tcPr>
            <w:tcW w:w="1417" w:type="dxa"/>
          </w:tcPr>
          <w:p w14:paraId="2153DA33" w14:textId="2B4D98B1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Male</w:t>
            </w:r>
          </w:p>
        </w:tc>
      </w:tr>
      <w:tr w:rsidR="007837E8" w14:paraId="54B7E45E" w14:textId="77777777" w:rsidTr="00A74D38">
        <w:tc>
          <w:tcPr>
            <w:tcW w:w="1809" w:type="dxa"/>
          </w:tcPr>
          <w:p w14:paraId="30C488F7" w14:textId="54E61CE4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Form of CNS Tuberculosis</w:t>
            </w:r>
          </w:p>
        </w:tc>
        <w:tc>
          <w:tcPr>
            <w:tcW w:w="1276" w:type="dxa"/>
          </w:tcPr>
          <w:p w14:paraId="7EC73E39" w14:textId="3D5EAB95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TBM</w:t>
            </w:r>
          </w:p>
        </w:tc>
        <w:tc>
          <w:tcPr>
            <w:tcW w:w="1418" w:type="dxa"/>
          </w:tcPr>
          <w:p w14:paraId="73E953A2" w14:textId="13E16F80" w:rsidR="007837E8" w:rsidRPr="007837E8" w:rsidRDefault="007837E8" w:rsidP="007837E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lang w:eastAsia="en-IN" w:bidi="hi-IN"/>
              </w:rPr>
              <w:t xml:space="preserve">TBM +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N" w:bidi="hi-IN"/>
              </w:rPr>
              <w:t>Tuberculoma</w:t>
            </w:r>
            <w:proofErr w:type="spellEnd"/>
          </w:p>
          <w:p w14:paraId="3CAB1063" w14:textId="218B8DEF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9A06D3A" w14:textId="186D9822" w:rsidR="007837E8" w:rsidRPr="007837E8" w:rsidRDefault="007837E8" w:rsidP="007837E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TBM +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N" w:bidi="hi-IN"/>
              </w:rPr>
              <w:t>Tuberculoma</w:t>
            </w:r>
            <w:proofErr w:type="spellEnd"/>
          </w:p>
        </w:tc>
        <w:tc>
          <w:tcPr>
            <w:tcW w:w="1276" w:type="dxa"/>
          </w:tcPr>
          <w:p w14:paraId="6A8AF394" w14:textId="36F536E6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TBM</w:t>
            </w:r>
          </w:p>
        </w:tc>
        <w:tc>
          <w:tcPr>
            <w:tcW w:w="1843" w:type="dxa"/>
          </w:tcPr>
          <w:p w14:paraId="6FAF66BB" w14:textId="52AEFD47" w:rsidR="007837E8" w:rsidRPr="007837E8" w:rsidRDefault="007837E8" w:rsidP="007837E8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TBM + </w:t>
            </w:r>
            <w:proofErr w:type="spellStart"/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Tuberculomas</w:t>
            </w:r>
            <w:proofErr w:type="spellEnd"/>
          </w:p>
        </w:tc>
        <w:tc>
          <w:tcPr>
            <w:tcW w:w="1417" w:type="dxa"/>
          </w:tcPr>
          <w:p w14:paraId="3704F857" w14:textId="2B2527D9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TBM</w:t>
            </w: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+</w:t>
            </w: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IN" w:bidi="hi-IN"/>
              </w:rPr>
              <w:t>Tuberculoma</w:t>
            </w:r>
            <w:proofErr w:type="spellEnd"/>
          </w:p>
        </w:tc>
      </w:tr>
      <w:tr w:rsidR="007837E8" w14:paraId="5AC59D63" w14:textId="77777777" w:rsidTr="00A74D38">
        <w:tc>
          <w:tcPr>
            <w:tcW w:w="1809" w:type="dxa"/>
          </w:tcPr>
          <w:p w14:paraId="2DC0BDEB" w14:textId="1C79D86B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proofErr w:type="spellStart"/>
            <w:r w:rsidRPr="007837E8">
              <w:rPr>
                <w:rFonts w:ascii="Times New Roman" w:hAnsi="Times New Roman" w:cs="Times New Roman"/>
              </w:rPr>
              <w:t>GenXpert</w:t>
            </w:r>
            <w:proofErr w:type="spellEnd"/>
          </w:p>
        </w:tc>
        <w:tc>
          <w:tcPr>
            <w:tcW w:w="1276" w:type="dxa"/>
          </w:tcPr>
          <w:p w14:paraId="5642BD0E" w14:textId="4E8326B2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Rif sensitive M.TB detected</w:t>
            </w:r>
          </w:p>
        </w:tc>
        <w:tc>
          <w:tcPr>
            <w:tcW w:w="1418" w:type="dxa"/>
          </w:tcPr>
          <w:p w14:paraId="595BB660" w14:textId="18705927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Rif sensitive M.TB detected</w:t>
            </w:r>
          </w:p>
        </w:tc>
        <w:tc>
          <w:tcPr>
            <w:tcW w:w="1417" w:type="dxa"/>
          </w:tcPr>
          <w:p w14:paraId="2E70571E" w14:textId="2918E285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Rif sensitive M.TB detected</w:t>
            </w:r>
          </w:p>
        </w:tc>
        <w:tc>
          <w:tcPr>
            <w:tcW w:w="1276" w:type="dxa"/>
          </w:tcPr>
          <w:p w14:paraId="26CAF65D" w14:textId="3AB6C861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M.TB not detected</w:t>
            </w:r>
          </w:p>
        </w:tc>
        <w:tc>
          <w:tcPr>
            <w:tcW w:w="1843" w:type="dxa"/>
          </w:tcPr>
          <w:p w14:paraId="535A06CE" w14:textId="113216B2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M.TB not detected</w:t>
            </w:r>
          </w:p>
        </w:tc>
        <w:tc>
          <w:tcPr>
            <w:tcW w:w="1417" w:type="dxa"/>
          </w:tcPr>
          <w:p w14:paraId="3FC3EF71" w14:textId="499D5BE4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M.TB not detected</w:t>
            </w:r>
          </w:p>
        </w:tc>
      </w:tr>
      <w:tr w:rsidR="007837E8" w14:paraId="78AC72F9" w14:textId="77777777" w:rsidTr="00A74D38">
        <w:tc>
          <w:tcPr>
            <w:tcW w:w="1809" w:type="dxa"/>
          </w:tcPr>
          <w:p w14:paraId="6A33C8E9" w14:textId="04856E28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Onset of PSH symptomatology</w:t>
            </w:r>
          </w:p>
        </w:tc>
        <w:tc>
          <w:tcPr>
            <w:tcW w:w="1276" w:type="dxa"/>
          </w:tcPr>
          <w:p w14:paraId="5FAF8CB3" w14:textId="35280FA2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Graded. Insidious, over days</w:t>
            </w:r>
          </w:p>
        </w:tc>
        <w:tc>
          <w:tcPr>
            <w:tcW w:w="1418" w:type="dxa"/>
          </w:tcPr>
          <w:p w14:paraId="6CB5AB1B" w14:textId="5CEC85AD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Insidious, over days</w:t>
            </w:r>
          </w:p>
        </w:tc>
        <w:tc>
          <w:tcPr>
            <w:tcW w:w="1417" w:type="dxa"/>
          </w:tcPr>
          <w:p w14:paraId="10722339" w14:textId="78D13727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Acute onset</w:t>
            </w:r>
          </w:p>
        </w:tc>
        <w:tc>
          <w:tcPr>
            <w:tcW w:w="1276" w:type="dxa"/>
          </w:tcPr>
          <w:p w14:paraId="05BDF14A" w14:textId="0D3DD64C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Acute onset</w:t>
            </w:r>
          </w:p>
        </w:tc>
        <w:tc>
          <w:tcPr>
            <w:tcW w:w="1843" w:type="dxa"/>
          </w:tcPr>
          <w:p w14:paraId="62DE6478" w14:textId="1852D025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NK</w:t>
            </w:r>
          </w:p>
        </w:tc>
        <w:tc>
          <w:tcPr>
            <w:tcW w:w="1417" w:type="dxa"/>
          </w:tcPr>
          <w:p w14:paraId="08C13F77" w14:textId="3C07C733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Graded</w:t>
            </w:r>
          </w:p>
        </w:tc>
      </w:tr>
      <w:tr w:rsidR="007837E8" w14:paraId="60900BCC" w14:textId="77777777" w:rsidTr="00A74D38">
        <w:tc>
          <w:tcPr>
            <w:tcW w:w="1809" w:type="dxa"/>
          </w:tcPr>
          <w:p w14:paraId="0AC3A3E2" w14:textId="44976EA1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Duration of illness at the time of PSH diagnosis</w:t>
            </w:r>
          </w:p>
        </w:tc>
        <w:tc>
          <w:tcPr>
            <w:tcW w:w="1276" w:type="dxa"/>
          </w:tcPr>
          <w:p w14:paraId="0E72DE76" w14:textId="27A89D9C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4.5m</w:t>
            </w:r>
          </w:p>
        </w:tc>
        <w:tc>
          <w:tcPr>
            <w:tcW w:w="1418" w:type="dxa"/>
          </w:tcPr>
          <w:p w14:paraId="67CD01AC" w14:textId="0AB33581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3.5m</w:t>
            </w:r>
          </w:p>
        </w:tc>
        <w:tc>
          <w:tcPr>
            <w:tcW w:w="1417" w:type="dxa"/>
          </w:tcPr>
          <w:p w14:paraId="3EC61527" w14:textId="18184273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3 weeks</w:t>
            </w:r>
          </w:p>
        </w:tc>
        <w:tc>
          <w:tcPr>
            <w:tcW w:w="1276" w:type="dxa"/>
          </w:tcPr>
          <w:p w14:paraId="502641B3" w14:textId="75B9EC2C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1m</w:t>
            </w:r>
          </w:p>
        </w:tc>
        <w:tc>
          <w:tcPr>
            <w:tcW w:w="1843" w:type="dxa"/>
          </w:tcPr>
          <w:p w14:paraId="66B34345" w14:textId="78A64F3D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6m</w:t>
            </w:r>
          </w:p>
        </w:tc>
        <w:tc>
          <w:tcPr>
            <w:tcW w:w="1417" w:type="dxa"/>
          </w:tcPr>
          <w:p w14:paraId="0628A6B4" w14:textId="1F3ACFB9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3m</w:t>
            </w:r>
          </w:p>
        </w:tc>
      </w:tr>
      <w:tr w:rsidR="007837E8" w14:paraId="3F73B880" w14:textId="77777777" w:rsidTr="00A74D38">
        <w:tc>
          <w:tcPr>
            <w:tcW w:w="1809" w:type="dxa"/>
          </w:tcPr>
          <w:p w14:paraId="11218B19" w14:textId="6D1A3835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PSH-AM score</w:t>
            </w:r>
          </w:p>
        </w:tc>
        <w:tc>
          <w:tcPr>
            <w:tcW w:w="1276" w:type="dxa"/>
          </w:tcPr>
          <w:p w14:paraId="4EE1E678" w14:textId="70C663B4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22</w:t>
            </w:r>
          </w:p>
        </w:tc>
        <w:tc>
          <w:tcPr>
            <w:tcW w:w="1418" w:type="dxa"/>
          </w:tcPr>
          <w:p w14:paraId="4B535FC3" w14:textId="05EBE1D6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17</w:t>
            </w:r>
          </w:p>
        </w:tc>
        <w:tc>
          <w:tcPr>
            <w:tcW w:w="1417" w:type="dxa"/>
          </w:tcPr>
          <w:p w14:paraId="588D9155" w14:textId="4543825E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21</w:t>
            </w:r>
          </w:p>
        </w:tc>
        <w:tc>
          <w:tcPr>
            <w:tcW w:w="1276" w:type="dxa"/>
          </w:tcPr>
          <w:p w14:paraId="4A0D4D62" w14:textId="49ED2FC2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25</w:t>
            </w:r>
          </w:p>
        </w:tc>
        <w:tc>
          <w:tcPr>
            <w:tcW w:w="1843" w:type="dxa"/>
          </w:tcPr>
          <w:p w14:paraId="7B5E8AD4" w14:textId="2B4DF6A0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11</w:t>
            </w:r>
          </w:p>
        </w:tc>
        <w:tc>
          <w:tcPr>
            <w:tcW w:w="1417" w:type="dxa"/>
          </w:tcPr>
          <w:p w14:paraId="7500EC3C" w14:textId="68FB2719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eastAsia="Times New Roman" w:hAnsi="Times New Roman" w:cs="Times New Roman"/>
                <w:lang w:eastAsia="en-IN" w:bidi="hi-IN"/>
              </w:rPr>
              <w:t>23</w:t>
            </w:r>
          </w:p>
        </w:tc>
      </w:tr>
      <w:tr w:rsidR="007837E8" w14:paraId="5784F9AA" w14:textId="77777777" w:rsidTr="00A74D38">
        <w:tc>
          <w:tcPr>
            <w:tcW w:w="1809" w:type="dxa"/>
          </w:tcPr>
          <w:p w14:paraId="0201F9F9" w14:textId="7A4D8C2A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Drugs used for managing PSH</w:t>
            </w:r>
          </w:p>
        </w:tc>
        <w:tc>
          <w:tcPr>
            <w:tcW w:w="1276" w:type="dxa"/>
          </w:tcPr>
          <w:p w14:paraId="20DF6A66" w14:textId="10B4945B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Morphine, propranolol</w:t>
            </w:r>
          </w:p>
        </w:tc>
        <w:tc>
          <w:tcPr>
            <w:tcW w:w="1418" w:type="dxa"/>
          </w:tcPr>
          <w:p w14:paraId="36019397" w14:textId="7AAC2E2A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Fentanyl infusion, clonidine</w:t>
            </w:r>
          </w:p>
        </w:tc>
        <w:tc>
          <w:tcPr>
            <w:tcW w:w="1417" w:type="dxa"/>
          </w:tcPr>
          <w:p w14:paraId="7587CBBD" w14:textId="3A73E98F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Morphine, propranolol</w:t>
            </w:r>
          </w:p>
        </w:tc>
        <w:tc>
          <w:tcPr>
            <w:tcW w:w="1276" w:type="dxa"/>
          </w:tcPr>
          <w:p w14:paraId="75A0013A" w14:textId="0BD3E6CC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Midazolam infusion, clonidine</w:t>
            </w:r>
          </w:p>
        </w:tc>
        <w:tc>
          <w:tcPr>
            <w:tcW w:w="1843" w:type="dxa"/>
          </w:tcPr>
          <w:p w14:paraId="165BF9BF" w14:textId="5B49DD66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proofErr w:type="spellStart"/>
            <w:r w:rsidRPr="007837E8">
              <w:rPr>
                <w:rFonts w:ascii="Times New Roman" w:hAnsi="Times New Roman" w:cs="Times New Roman"/>
                <w:lang w:eastAsia="en-IN" w:bidi="hi-IN"/>
              </w:rPr>
              <w:t>Dexmeditomidine</w:t>
            </w:r>
            <w:proofErr w:type="spellEnd"/>
            <w:r w:rsidRPr="007837E8">
              <w:rPr>
                <w:rFonts w:ascii="Times New Roman" w:hAnsi="Times New Roman" w:cs="Times New Roman"/>
                <w:lang w:eastAsia="en-IN" w:bidi="hi-IN"/>
              </w:rPr>
              <w:t>, clonidine</w:t>
            </w:r>
          </w:p>
        </w:tc>
        <w:tc>
          <w:tcPr>
            <w:tcW w:w="1417" w:type="dxa"/>
          </w:tcPr>
          <w:p w14:paraId="6188C89C" w14:textId="3BBF8239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Morphine, clonidine</w:t>
            </w:r>
          </w:p>
        </w:tc>
      </w:tr>
      <w:tr w:rsidR="007837E8" w14:paraId="7FFF3637" w14:textId="77777777" w:rsidTr="00A74D38">
        <w:tc>
          <w:tcPr>
            <w:tcW w:w="1809" w:type="dxa"/>
          </w:tcPr>
          <w:p w14:paraId="209E228B" w14:textId="0D0B9395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</w:rPr>
              <w:t>Hospital stay in days</w:t>
            </w:r>
          </w:p>
        </w:tc>
        <w:tc>
          <w:tcPr>
            <w:tcW w:w="1276" w:type="dxa"/>
          </w:tcPr>
          <w:p w14:paraId="6D9FFBD2" w14:textId="6FCF28C7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80</w:t>
            </w:r>
          </w:p>
        </w:tc>
        <w:tc>
          <w:tcPr>
            <w:tcW w:w="1418" w:type="dxa"/>
          </w:tcPr>
          <w:p w14:paraId="2D8C9283" w14:textId="795C5A58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53</w:t>
            </w:r>
          </w:p>
        </w:tc>
        <w:tc>
          <w:tcPr>
            <w:tcW w:w="1417" w:type="dxa"/>
          </w:tcPr>
          <w:p w14:paraId="04DD82BC" w14:textId="6702CC24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120</w:t>
            </w:r>
          </w:p>
        </w:tc>
        <w:tc>
          <w:tcPr>
            <w:tcW w:w="1276" w:type="dxa"/>
          </w:tcPr>
          <w:p w14:paraId="40ED234A" w14:textId="715E69C0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87</w:t>
            </w:r>
          </w:p>
        </w:tc>
        <w:tc>
          <w:tcPr>
            <w:tcW w:w="1843" w:type="dxa"/>
          </w:tcPr>
          <w:p w14:paraId="646FA22D" w14:textId="4E0BE170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21</w:t>
            </w:r>
          </w:p>
        </w:tc>
        <w:tc>
          <w:tcPr>
            <w:tcW w:w="1417" w:type="dxa"/>
          </w:tcPr>
          <w:p w14:paraId="29AD7F73" w14:textId="38D454BD" w:rsidR="007837E8" w:rsidRPr="007837E8" w:rsidRDefault="007837E8" w:rsidP="007837E8">
            <w:pPr>
              <w:rPr>
                <w:rFonts w:ascii="Times New Roman" w:hAnsi="Times New Roman" w:cs="Times New Roman"/>
              </w:rPr>
            </w:pPr>
            <w:r w:rsidRPr="007837E8">
              <w:rPr>
                <w:rFonts w:ascii="Times New Roman" w:hAnsi="Times New Roman" w:cs="Times New Roman"/>
                <w:lang w:eastAsia="en-IN" w:bidi="hi-IN"/>
              </w:rPr>
              <w:t>66</w:t>
            </w:r>
          </w:p>
        </w:tc>
      </w:tr>
    </w:tbl>
    <w:p w14:paraId="1BB4ABA9" w14:textId="35A0BE5F" w:rsidR="00295687" w:rsidRPr="007837E8" w:rsidRDefault="00372786" w:rsidP="007837E8">
      <w:pPr>
        <w:ind w:left="-709"/>
        <w:rPr>
          <w:rFonts w:ascii="Times New Roman" w:hAnsi="Times New Roman" w:cs="Times New Roman"/>
          <w:sz w:val="24"/>
          <w:szCs w:val="24"/>
        </w:rPr>
      </w:pPr>
      <w:r w:rsidRPr="007837E8">
        <w:rPr>
          <w:rFonts w:ascii="Times New Roman" w:hAnsi="Times New Roman" w:cs="Times New Roman"/>
          <w:sz w:val="24"/>
          <w:szCs w:val="24"/>
        </w:rPr>
        <w:t xml:space="preserve">Table 1: Clinical characteristics of individual </w:t>
      </w:r>
      <w:proofErr w:type="spellStart"/>
      <w:r w:rsidRPr="007837E8">
        <w:rPr>
          <w:rFonts w:ascii="Times New Roman" w:hAnsi="Times New Roman" w:cs="Times New Roman"/>
          <w:sz w:val="24"/>
          <w:szCs w:val="24"/>
        </w:rPr>
        <w:t>Tuberculous</w:t>
      </w:r>
      <w:proofErr w:type="spellEnd"/>
      <w:r w:rsidRPr="007837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37E8">
        <w:rPr>
          <w:rFonts w:ascii="Times New Roman" w:hAnsi="Times New Roman" w:cs="Times New Roman"/>
          <w:sz w:val="24"/>
          <w:szCs w:val="24"/>
        </w:rPr>
        <w:t>meningitis</w:t>
      </w:r>
      <w:r w:rsidR="007837E8" w:rsidRPr="007837E8">
        <w:rPr>
          <w:rFonts w:ascii="Times New Roman" w:hAnsi="Times New Roman" w:cs="Times New Roman"/>
          <w:sz w:val="24"/>
          <w:szCs w:val="24"/>
        </w:rPr>
        <w:t xml:space="preserve"> </w:t>
      </w:r>
      <w:r w:rsidRPr="007837E8">
        <w:rPr>
          <w:rFonts w:ascii="Times New Roman" w:hAnsi="Times New Roman" w:cs="Times New Roman"/>
          <w:sz w:val="24"/>
          <w:szCs w:val="24"/>
        </w:rPr>
        <w:t xml:space="preserve"> cases</w:t>
      </w:r>
      <w:proofErr w:type="gramEnd"/>
      <w:r w:rsidRPr="007837E8">
        <w:rPr>
          <w:rFonts w:ascii="Times New Roman" w:hAnsi="Times New Roman" w:cs="Times New Roman"/>
          <w:sz w:val="24"/>
          <w:szCs w:val="24"/>
        </w:rPr>
        <w:t xml:space="preserve"> with paroxysmal sympathetic hyperactivity </w:t>
      </w:r>
    </w:p>
    <w:p w14:paraId="7181B0CB" w14:textId="34DB20A1" w:rsidR="00413687" w:rsidRPr="00191004" w:rsidRDefault="00413687" w:rsidP="00413687">
      <w:pPr>
        <w:rPr>
          <w:rFonts w:ascii="Times New Roman" w:hAnsi="Times New Roman" w:cs="Times New Roman"/>
        </w:rPr>
      </w:pPr>
      <w:bookmarkStart w:id="0" w:name="_GoBack"/>
      <w:r w:rsidRPr="00191004">
        <w:rPr>
          <w:rFonts w:ascii="Times New Roman" w:hAnsi="Times New Roman" w:cs="Times New Roman"/>
        </w:rPr>
        <w:t>CNS=</w:t>
      </w:r>
      <w:r w:rsidR="006840DE" w:rsidRPr="00191004">
        <w:rPr>
          <w:rFonts w:ascii="Times New Roman" w:hAnsi="Times New Roman" w:cs="Times New Roman"/>
        </w:rPr>
        <w:t xml:space="preserve"> Central Nervous System</w:t>
      </w:r>
      <w:r w:rsidRPr="00191004">
        <w:rPr>
          <w:rFonts w:ascii="Times New Roman" w:hAnsi="Times New Roman" w:cs="Times New Roman"/>
        </w:rPr>
        <w:t>,</w:t>
      </w:r>
      <w:r w:rsidR="007837E8" w:rsidRPr="00191004">
        <w:rPr>
          <w:rFonts w:ascii="Times New Roman" w:hAnsi="Times New Roman" w:cs="Times New Roman"/>
        </w:rPr>
        <w:t xml:space="preserve"> TBM=</w:t>
      </w:r>
      <w:proofErr w:type="spellStart"/>
      <w:r w:rsidR="007837E8" w:rsidRPr="00191004">
        <w:rPr>
          <w:rFonts w:ascii="Times New Roman" w:hAnsi="Times New Roman" w:cs="Times New Roman"/>
        </w:rPr>
        <w:t>Tuberculous</w:t>
      </w:r>
      <w:proofErr w:type="spellEnd"/>
      <w:r w:rsidR="007837E8" w:rsidRPr="00191004">
        <w:rPr>
          <w:rFonts w:ascii="Times New Roman" w:hAnsi="Times New Roman" w:cs="Times New Roman"/>
        </w:rPr>
        <w:t xml:space="preserve"> Meningitis,</w:t>
      </w:r>
      <w:r w:rsidRPr="00191004">
        <w:rPr>
          <w:rFonts w:ascii="Times New Roman" w:hAnsi="Times New Roman" w:cs="Times New Roman"/>
        </w:rPr>
        <w:t xml:space="preserve"> </w:t>
      </w:r>
      <w:r w:rsidR="007837E8" w:rsidRPr="00191004">
        <w:rPr>
          <w:rFonts w:ascii="Times New Roman" w:hAnsi="Times New Roman" w:cs="Times New Roman"/>
        </w:rPr>
        <w:t xml:space="preserve">Rif= Rifampicin, M.TB= Mycobacterium Tuberculosis, </w:t>
      </w:r>
      <w:r w:rsidRPr="00191004">
        <w:rPr>
          <w:rFonts w:ascii="Times New Roman" w:hAnsi="Times New Roman" w:cs="Times New Roman"/>
        </w:rPr>
        <w:t>PSH-AM =</w:t>
      </w:r>
      <w:r w:rsidR="006840DE" w:rsidRPr="00191004">
        <w:rPr>
          <w:rFonts w:ascii="Times New Roman" w:hAnsi="Times New Roman" w:cs="Times New Roman"/>
        </w:rPr>
        <w:t xml:space="preserve"> Paroxysmal sympathetic Hyperactivity- assessment measure</w:t>
      </w:r>
    </w:p>
    <w:bookmarkEnd w:id="0"/>
    <w:p w14:paraId="70E83FF3" w14:textId="18EA3A4D" w:rsidR="00413687" w:rsidRDefault="00413687" w:rsidP="00413687"/>
    <w:p w14:paraId="6CCB5A89" w14:textId="505D2D4F" w:rsidR="00413687" w:rsidRDefault="00413687" w:rsidP="00413687"/>
    <w:p w14:paraId="21A00D23" w14:textId="77777777" w:rsidR="00413687" w:rsidRPr="00413687" w:rsidRDefault="00413687" w:rsidP="00413687"/>
    <w:p w14:paraId="16B98C57" w14:textId="67499781" w:rsidR="00413687" w:rsidRPr="00413687" w:rsidRDefault="00413687" w:rsidP="00413687"/>
    <w:p w14:paraId="0D462F05" w14:textId="58868FA8" w:rsidR="00413687" w:rsidRPr="00413687" w:rsidRDefault="00413687" w:rsidP="00413687"/>
    <w:p w14:paraId="3D420CC1" w14:textId="29F01118" w:rsidR="00413687" w:rsidRPr="00413687" w:rsidRDefault="00413687" w:rsidP="00413687"/>
    <w:p w14:paraId="79CC9C68" w14:textId="3999480E" w:rsidR="00413687" w:rsidRPr="00413687" w:rsidRDefault="00413687" w:rsidP="00413687"/>
    <w:p w14:paraId="486E07BE" w14:textId="402BE8E1" w:rsidR="00413687" w:rsidRPr="00413687" w:rsidRDefault="00413687" w:rsidP="00413687"/>
    <w:p w14:paraId="6F91C5F2" w14:textId="4663B652" w:rsidR="00413687" w:rsidRPr="00413687" w:rsidRDefault="00413687" w:rsidP="00413687"/>
    <w:p w14:paraId="7A5646B8" w14:textId="5AE4065D" w:rsidR="00413687" w:rsidRPr="00413687" w:rsidRDefault="00413687" w:rsidP="00413687"/>
    <w:p w14:paraId="78D511FF" w14:textId="21205947" w:rsidR="00413687" w:rsidRPr="00413687" w:rsidRDefault="00413687" w:rsidP="00413687"/>
    <w:p w14:paraId="710DB329" w14:textId="359F18D7" w:rsidR="00413687" w:rsidRPr="00413687" w:rsidRDefault="00413687" w:rsidP="00413687"/>
    <w:p w14:paraId="3388CE24" w14:textId="77777777" w:rsidR="00413687" w:rsidRPr="00413687" w:rsidRDefault="00413687" w:rsidP="00413687"/>
    <w:sectPr w:rsidR="00413687" w:rsidRPr="004136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87"/>
    <w:rsid w:val="00191004"/>
    <w:rsid w:val="00295687"/>
    <w:rsid w:val="00372786"/>
    <w:rsid w:val="00413687"/>
    <w:rsid w:val="006840DE"/>
    <w:rsid w:val="007837E8"/>
    <w:rsid w:val="00A74D38"/>
    <w:rsid w:val="00CB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9E6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2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Prashant Jauhari</dc:creator>
  <cp:keywords/>
  <dc:description/>
  <cp:lastModifiedBy>USER</cp:lastModifiedBy>
  <cp:revision>6</cp:revision>
  <dcterms:created xsi:type="dcterms:W3CDTF">2022-03-31T17:27:00Z</dcterms:created>
  <dcterms:modified xsi:type="dcterms:W3CDTF">2022-03-31T18:01:00Z</dcterms:modified>
</cp:coreProperties>
</file>