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6D44" w14:textId="409D95D1" w:rsidR="00D13988" w:rsidRDefault="00D13988" w:rsidP="00D1398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Table-1 showing salient neuroimaging findings in different subtypes of NCL in children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13988" w14:paraId="4E912DFB" w14:textId="77777777" w:rsidTr="00B5128F">
        <w:tc>
          <w:tcPr>
            <w:tcW w:w="2830" w:type="dxa"/>
          </w:tcPr>
          <w:p w14:paraId="7CCED37E" w14:textId="77777777" w:rsidR="00D13988" w:rsidRPr="00B40CCD" w:rsidRDefault="00D13988" w:rsidP="00B512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Subtype of NCL (No. of subjects)</w:t>
            </w:r>
          </w:p>
        </w:tc>
        <w:tc>
          <w:tcPr>
            <w:tcW w:w="6186" w:type="dxa"/>
          </w:tcPr>
          <w:p w14:paraId="25948A7A" w14:textId="77777777" w:rsidR="00D13988" w:rsidRPr="00B40CCD" w:rsidRDefault="00D13988" w:rsidP="00B512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MRI findings</w:t>
            </w:r>
          </w:p>
        </w:tc>
      </w:tr>
      <w:tr w:rsidR="00D13988" w14:paraId="25D1DC62" w14:textId="77777777" w:rsidTr="00B5128F">
        <w:tc>
          <w:tcPr>
            <w:tcW w:w="2830" w:type="dxa"/>
          </w:tcPr>
          <w:p w14:paraId="329DD0D9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CLN-1 (n-16)</w:t>
            </w:r>
          </w:p>
        </w:tc>
        <w:tc>
          <w:tcPr>
            <w:tcW w:w="6186" w:type="dxa"/>
          </w:tcPr>
          <w:p w14:paraId="6B61E66D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Prominent cerebral atrophy with hypointense thalami. Cerebellum normal initially</w:t>
            </w:r>
          </w:p>
        </w:tc>
      </w:tr>
      <w:tr w:rsidR="00D13988" w14:paraId="24B2D2AF" w14:textId="77777777" w:rsidTr="00B5128F">
        <w:tc>
          <w:tcPr>
            <w:tcW w:w="2830" w:type="dxa"/>
          </w:tcPr>
          <w:p w14:paraId="7F006DF2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CLN-2 (n-25)</w:t>
            </w:r>
          </w:p>
        </w:tc>
        <w:tc>
          <w:tcPr>
            <w:tcW w:w="6186" w:type="dxa"/>
          </w:tcPr>
          <w:p w14:paraId="4E86CEA8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 xml:space="preserve">Severe early cerebellar atrophy with periventricular white matter hyperintensities. Thalamus normal initially but later shows </w:t>
            </w:r>
            <w:proofErr w:type="spellStart"/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hypointensities</w:t>
            </w:r>
            <w:proofErr w:type="spellEnd"/>
          </w:p>
        </w:tc>
      </w:tr>
      <w:tr w:rsidR="00D13988" w14:paraId="097C2875" w14:textId="77777777" w:rsidTr="00B5128F">
        <w:tc>
          <w:tcPr>
            <w:tcW w:w="2830" w:type="dxa"/>
          </w:tcPr>
          <w:p w14:paraId="7B493A45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CLN-6 (n-4)</w:t>
            </w:r>
          </w:p>
        </w:tc>
        <w:tc>
          <w:tcPr>
            <w:tcW w:w="6186" w:type="dxa"/>
          </w:tcPr>
          <w:p w14:paraId="434D59D5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 xml:space="preserve">Thalamic </w:t>
            </w:r>
            <w:proofErr w:type="spellStart"/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hypointensities</w:t>
            </w:r>
            <w:proofErr w:type="spellEnd"/>
            <w:r w:rsidRPr="002D7F42">
              <w:rPr>
                <w:rFonts w:ascii="Times New Roman" w:hAnsi="Times New Roman" w:cs="Times New Roman"/>
                <w:sz w:val="24"/>
                <w:szCs w:val="24"/>
              </w:rPr>
              <w:t xml:space="preserve"> with periventricular white matter hyperintensities and mild diffuse cerebellar atrophy</w:t>
            </w:r>
          </w:p>
        </w:tc>
      </w:tr>
      <w:tr w:rsidR="00D13988" w14:paraId="28E1054C" w14:textId="77777777" w:rsidTr="00B5128F">
        <w:tc>
          <w:tcPr>
            <w:tcW w:w="2830" w:type="dxa"/>
          </w:tcPr>
          <w:p w14:paraId="7B28CF71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CLN-7 (n-6)</w:t>
            </w:r>
          </w:p>
        </w:tc>
        <w:tc>
          <w:tcPr>
            <w:tcW w:w="6186" w:type="dxa"/>
          </w:tcPr>
          <w:p w14:paraId="67AB1211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 xml:space="preserve">Thalamic </w:t>
            </w:r>
            <w:proofErr w:type="spellStart"/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hypointensities</w:t>
            </w:r>
            <w:proofErr w:type="spellEnd"/>
            <w:r w:rsidRPr="002D7F42">
              <w:rPr>
                <w:rFonts w:ascii="Times New Roman" w:hAnsi="Times New Roman" w:cs="Times New Roman"/>
                <w:sz w:val="24"/>
                <w:szCs w:val="24"/>
              </w:rPr>
              <w:t xml:space="preserve"> with periventricular white matter hyperintensities and early severe diffuse cerebellar atrophy</w:t>
            </w:r>
          </w:p>
        </w:tc>
      </w:tr>
      <w:tr w:rsidR="00D13988" w14:paraId="0A0A0544" w14:textId="77777777" w:rsidTr="00B5128F">
        <w:tc>
          <w:tcPr>
            <w:tcW w:w="2830" w:type="dxa"/>
          </w:tcPr>
          <w:p w14:paraId="5B94F665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CLN-8 (n-3)</w:t>
            </w:r>
          </w:p>
        </w:tc>
        <w:tc>
          <w:tcPr>
            <w:tcW w:w="6186" w:type="dxa"/>
          </w:tcPr>
          <w:p w14:paraId="7CBD6CF6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 xml:space="preserve">Thalamic </w:t>
            </w:r>
            <w:proofErr w:type="spellStart"/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hypointensities</w:t>
            </w:r>
            <w:proofErr w:type="spellEnd"/>
            <w:r w:rsidRPr="002D7F42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proofErr w:type="spellStart"/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hypointensities</w:t>
            </w:r>
            <w:proofErr w:type="spellEnd"/>
            <w:r w:rsidRPr="002D7F42">
              <w:rPr>
                <w:rFonts w:ascii="Times New Roman" w:hAnsi="Times New Roman" w:cs="Times New Roman"/>
                <w:sz w:val="24"/>
                <w:szCs w:val="24"/>
              </w:rPr>
              <w:t xml:space="preserve"> in globus </w:t>
            </w:r>
            <w:proofErr w:type="spellStart"/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pallidi</w:t>
            </w:r>
            <w:proofErr w:type="spellEnd"/>
            <w:r w:rsidRPr="002D7F42">
              <w:rPr>
                <w:rFonts w:ascii="Times New Roman" w:hAnsi="Times New Roman" w:cs="Times New Roman"/>
                <w:sz w:val="24"/>
                <w:szCs w:val="24"/>
              </w:rPr>
              <w:t xml:space="preserve"> and posterior putamina, periventricular white matter changes and early severe cerebellar atrophy</w:t>
            </w:r>
          </w:p>
        </w:tc>
      </w:tr>
      <w:tr w:rsidR="00D13988" w14:paraId="59E6E480" w14:textId="77777777" w:rsidTr="00B5128F">
        <w:tc>
          <w:tcPr>
            <w:tcW w:w="2830" w:type="dxa"/>
          </w:tcPr>
          <w:p w14:paraId="3D78CAC2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CLN-11 (n-1)</w:t>
            </w:r>
          </w:p>
        </w:tc>
        <w:tc>
          <w:tcPr>
            <w:tcW w:w="6186" w:type="dxa"/>
          </w:tcPr>
          <w:p w14:paraId="5E075223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Cerebellar hypoplasia with pure cerebellar atrophy. Supratentorial compartment normal at presentation</w:t>
            </w:r>
          </w:p>
        </w:tc>
      </w:tr>
      <w:tr w:rsidR="00D13988" w14:paraId="3178BDA6" w14:textId="77777777" w:rsidTr="00B5128F">
        <w:tc>
          <w:tcPr>
            <w:tcW w:w="2830" w:type="dxa"/>
          </w:tcPr>
          <w:p w14:paraId="09D8EFE6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F42">
              <w:rPr>
                <w:rFonts w:ascii="Times New Roman" w:hAnsi="Times New Roman" w:cs="Times New Roman"/>
                <w:sz w:val="24"/>
                <w:szCs w:val="24"/>
              </w:rPr>
              <w:t>CLN-14 (n-2)</w:t>
            </w:r>
          </w:p>
        </w:tc>
        <w:tc>
          <w:tcPr>
            <w:tcW w:w="6186" w:type="dxa"/>
          </w:tcPr>
          <w:p w14:paraId="62780585" w14:textId="77777777" w:rsidR="00D13988" w:rsidRPr="002D7F42" w:rsidRDefault="00D13988" w:rsidP="00B5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Initially MRI showed delayed myelination. Severe cerebellar atrophy with normal supratentorial compartment after years of presentation.</w:t>
            </w:r>
          </w:p>
        </w:tc>
      </w:tr>
    </w:tbl>
    <w:p w14:paraId="0010463A" w14:textId="77777777" w:rsidR="00D13988" w:rsidRPr="008D14ED" w:rsidRDefault="00D13988" w:rsidP="00D13988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06B948A" w14:textId="77777777" w:rsidR="00AA21BC" w:rsidRDefault="00AA21BC"/>
    <w:sectPr w:rsidR="00AA2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6F"/>
    <w:rsid w:val="002D3B6F"/>
    <w:rsid w:val="00AA21BC"/>
    <w:rsid w:val="00D1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4BBCB-A425-4999-AF83-B36F02ED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mahesh kamate</dc:creator>
  <cp:keywords/>
  <dc:description/>
  <cp:lastModifiedBy>dr mahesh kamate</cp:lastModifiedBy>
  <cp:revision>2</cp:revision>
  <dcterms:created xsi:type="dcterms:W3CDTF">2022-03-31T18:11:00Z</dcterms:created>
  <dcterms:modified xsi:type="dcterms:W3CDTF">2022-03-31T18:11:00Z</dcterms:modified>
</cp:coreProperties>
</file>