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D557D" w14:textId="4BAC4EDA" w:rsidR="002A7335" w:rsidRPr="002A7335" w:rsidRDefault="002A7335" w:rsidP="002A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335">
        <w:rPr>
          <w:rFonts w:ascii="Times New Roman" w:hAnsi="Times New Roman" w:cs="Times New Roman"/>
          <w:b/>
          <w:bCs/>
          <w:sz w:val="24"/>
          <w:szCs w:val="24"/>
        </w:rPr>
        <w:t>AN ATYPİCAL CASE OF POST VARİCELLA STROKE İN A CHİLD ASSOCİATED WİTH HYPERHOMOCYSTEİNEMİA AND MTHFR A1298C MUTATİON</w:t>
      </w:r>
    </w:p>
    <w:p w14:paraId="56656F34" w14:textId="77777777" w:rsidR="002A7335" w:rsidRPr="002A7335" w:rsidRDefault="002A7335" w:rsidP="002A7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81315" w14:textId="77777777" w:rsidR="002A7335" w:rsidRPr="002A7335" w:rsidRDefault="002A7335" w:rsidP="002A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33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FB0C368" w14:textId="77777777" w:rsidR="002A7335" w:rsidRPr="002A7335" w:rsidRDefault="002A7335" w:rsidP="002A73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atypical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of post-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hyperhomocysteinemia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MTHFR A1298C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mutation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>.</w:t>
      </w:r>
    </w:p>
    <w:p w14:paraId="0B4517CB" w14:textId="77777777" w:rsidR="002A7335" w:rsidRPr="002A7335" w:rsidRDefault="002A7335" w:rsidP="002A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E8442" w14:textId="77777777" w:rsidR="002A7335" w:rsidRPr="002A7335" w:rsidRDefault="002A7335" w:rsidP="002A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335">
        <w:rPr>
          <w:rFonts w:ascii="Times New Roman" w:hAnsi="Times New Roman" w:cs="Times New Roman"/>
          <w:b/>
          <w:bCs/>
          <w:sz w:val="24"/>
          <w:szCs w:val="24"/>
        </w:rPr>
        <w:t xml:space="preserve">CASE REPORT </w:t>
      </w:r>
    </w:p>
    <w:p w14:paraId="6614DD0C" w14:textId="77777777" w:rsidR="002A7335" w:rsidRPr="002A7335" w:rsidRDefault="002A7335" w:rsidP="002A7335">
      <w:pPr>
        <w:jc w:val="both"/>
        <w:rPr>
          <w:rFonts w:ascii="Times New Roman" w:hAnsi="Times New Roman" w:cs="Times New Roman"/>
          <w:sz w:val="24"/>
          <w:szCs w:val="24"/>
        </w:rPr>
      </w:pPr>
      <w:r w:rsidRPr="002A7335">
        <w:rPr>
          <w:rFonts w:ascii="Times New Roman" w:hAnsi="Times New Roman" w:cs="Times New Roman"/>
          <w:sz w:val="24"/>
          <w:szCs w:val="24"/>
        </w:rPr>
        <w:t xml:space="preserve">A 17-year-old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admitted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complaints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headache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confusion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dysphasia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gait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disturbance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had a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He had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transient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his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confused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responded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stimulus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He had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facial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paralysis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dysarthria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hemiparesis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muscle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extremities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3/5.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hyperreflexia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extremities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Babinski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sign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right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ischemic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infarct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thalamus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occipital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lobe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diffusion-weighted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MRI.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Cerebral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MRI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angiography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posterior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cerebral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artery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narrow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calibration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>.</w:t>
      </w:r>
    </w:p>
    <w:p w14:paraId="497105FA" w14:textId="77777777" w:rsidR="002A7335" w:rsidRPr="002A7335" w:rsidRDefault="002A7335" w:rsidP="002A73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homocysteine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tests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he had MTHFR A1298C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Homozygous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Mutation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ischemic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vasculitis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had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antiaggregant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anticoagulant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acyclovir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glucocorticoid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patient's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consciousness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improved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>.</w:t>
      </w:r>
    </w:p>
    <w:p w14:paraId="0FFF21E3" w14:textId="77777777" w:rsidR="002A7335" w:rsidRPr="002A7335" w:rsidRDefault="002A7335" w:rsidP="002A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3C1AE" w14:textId="77777777" w:rsidR="002A7335" w:rsidRPr="002A7335" w:rsidRDefault="002A7335" w:rsidP="002A73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335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14:paraId="1E773729" w14:textId="75E9FD3C" w:rsidR="00F80429" w:rsidRPr="002A7335" w:rsidRDefault="002A7335" w:rsidP="002A733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335">
        <w:rPr>
          <w:rFonts w:ascii="Times New Roman" w:hAnsi="Times New Roman" w:cs="Times New Roman"/>
          <w:sz w:val="24"/>
          <w:szCs w:val="24"/>
        </w:rPr>
        <w:t>Previously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ischemic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>. But post-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varicella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stroke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hyperhomocysteinemia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3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A7335">
        <w:rPr>
          <w:rFonts w:ascii="Times New Roman" w:hAnsi="Times New Roman" w:cs="Times New Roman"/>
          <w:sz w:val="24"/>
          <w:szCs w:val="24"/>
        </w:rPr>
        <w:t>.</w:t>
      </w:r>
    </w:p>
    <w:sectPr w:rsidR="00F80429" w:rsidRPr="002A7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35"/>
    <w:rsid w:val="002A7335"/>
    <w:rsid w:val="00F8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3096"/>
  <w15:chartTrackingRefBased/>
  <w15:docId w15:val="{F2E08E8A-3AFD-4826-AA36-21B379A8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sedef terzioglu ozturk</dc:creator>
  <cp:keywords/>
  <dc:description/>
  <cp:lastModifiedBy>sedef terzioglu ozturk</cp:lastModifiedBy>
  <cp:revision>1</cp:revision>
  <dcterms:created xsi:type="dcterms:W3CDTF">2022-03-31T12:20:00Z</dcterms:created>
  <dcterms:modified xsi:type="dcterms:W3CDTF">2022-03-31T12:22:00Z</dcterms:modified>
</cp:coreProperties>
</file>