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5E" w:rsidRDefault="0050195E">
      <w:pPr>
        <w:rPr>
          <w:sz w:val="20"/>
          <w:szCs w:val="20"/>
        </w:rPr>
      </w:pPr>
      <w:r w:rsidRPr="00925105">
        <w:rPr>
          <w:rFonts w:ascii="Arial" w:hAnsi="Arial" w:cs="Arial"/>
          <w:b/>
          <w:noProof/>
          <w:shd w:val="clear" w:color="auto" w:fill="FFFFFF"/>
          <w:lang w:val="en-US"/>
        </w:rPr>
        <w:drawing>
          <wp:anchor distT="0" distB="0" distL="114300" distR="114300" simplePos="0" relativeHeight="251659264" behindDoc="0" locked="0" layoutInCell="1" allowOverlap="1" wp14:anchorId="37E90598" wp14:editId="01887B5A">
            <wp:simplePos x="0" y="0"/>
            <wp:positionH relativeFrom="column">
              <wp:posOffset>-166370</wp:posOffset>
            </wp:positionH>
            <wp:positionV relativeFrom="paragraph">
              <wp:posOffset>107950</wp:posOffset>
            </wp:positionV>
            <wp:extent cx="6072027" cy="2198669"/>
            <wp:effectExtent l="0" t="0" r="24130" b="1143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195E" w:rsidRPr="0050195E" w:rsidRDefault="0050195E" w:rsidP="0050195E">
      <w:pPr>
        <w:rPr>
          <w:sz w:val="20"/>
          <w:szCs w:val="20"/>
        </w:rPr>
      </w:pPr>
    </w:p>
    <w:p w:rsidR="0050195E" w:rsidRPr="0050195E" w:rsidRDefault="0050195E" w:rsidP="0050195E">
      <w:pPr>
        <w:rPr>
          <w:sz w:val="20"/>
          <w:szCs w:val="20"/>
        </w:rPr>
      </w:pPr>
    </w:p>
    <w:p w:rsidR="0050195E" w:rsidRPr="0050195E" w:rsidRDefault="0050195E" w:rsidP="0050195E">
      <w:pPr>
        <w:rPr>
          <w:sz w:val="20"/>
          <w:szCs w:val="20"/>
        </w:rPr>
      </w:pPr>
    </w:p>
    <w:p w:rsidR="0050195E" w:rsidRPr="0050195E" w:rsidRDefault="0050195E" w:rsidP="0050195E">
      <w:pPr>
        <w:rPr>
          <w:sz w:val="20"/>
          <w:szCs w:val="20"/>
        </w:rPr>
      </w:pPr>
    </w:p>
    <w:p w:rsidR="0050195E" w:rsidRPr="0050195E" w:rsidRDefault="0050195E" w:rsidP="0050195E">
      <w:pPr>
        <w:rPr>
          <w:sz w:val="20"/>
          <w:szCs w:val="20"/>
        </w:rPr>
      </w:pPr>
    </w:p>
    <w:p w:rsidR="0050195E" w:rsidRPr="0050195E" w:rsidRDefault="0050195E" w:rsidP="0050195E">
      <w:pPr>
        <w:rPr>
          <w:sz w:val="20"/>
          <w:szCs w:val="20"/>
        </w:rPr>
      </w:pPr>
    </w:p>
    <w:p w:rsidR="0050195E" w:rsidRPr="0050195E" w:rsidRDefault="0050195E" w:rsidP="0050195E">
      <w:pPr>
        <w:rPr>
          <w:sz w:val="20"/>
          <w:szCs w:val="20"/>
        </w:rPr>
      </w:pPr>
    </w:p>
    <w:p w:rsidR="0050195E" w:rsidRPr="0050195E" w:rsidRDefault="0050195E" w:rsidP="0050195E">
      <w:pPr>
        <w:rPr>
          <w:sz w:val="20"/>
          <w:szCs w:val="20"/>
        </w:rPr>
      </w:pPr>
    </w:p>
    <w:p w:rsidR="0050195E" w:rsidRPr="0050195E" w:rsidRDefault="0050195E" w:rsidP="0050195E">
      <w:pPr>
        <w:rPr>
          <w:sz w:val="20"/>
          <w:szCs w:val="20"/>
        </w:rPr>
      </w:pPr>
    </w:p>
    <w:p w:rsidR="0050195E" w:rsidRPr="0050195E" w:rsidRDefault="0050195E" w:rsidP="0050195E">
      <w:pPr>
        <w:rPr>
          <w:sz w:val="20"/>
          <w:szCs w:val="20"/>
        </w:rPr>
      </w:pPr>
    </w:p>
    <w:p w:rsidR="0050195E" w:rsidRPr="0050195E" w:rsidRDefault="0050195E" w:rsidP="0050195E">
      <w:pPr>
        <w:rPr>
          <w:sz w:val="20"/>
          <w:szCs w:val="20"/>
        </w:rPr>
      </w:pPr>
    </w:p>
    <w:p w:rsidR="0050195E" w:rsidRPr="0050195E" w:rsidRDefault="0050195E" w:rsidP="0050195E">
      <w:pPr>
        <w:rPr>
          <w:sz w:val="20"/>
          <w:szCs w:val="20"/>
        </w:rPr>
      </w:pPr>
    </w:p>
    <w:p w:rsidR="0050195E" w:rsidRPr="0050195E" w:rsidRDefault="0050195E" w:rsidP="0050195E">
      <w:pPr>
        <w:rPr>
          <w:sz w:val="20"/>
          <w:szCs w:val="20"/>
        </w:rPr>
      </w:pPr>
    </w:p>
    <w:p w:rsidR="0050195E" w:rsidRPr="0050195E" w:rsidRDefault="0050195E" w:rsidP="0050195E">
      <w:pPr>
        <w:rPr>
          <w:sz w:val="20"/>
          <w:szCs w:val="20"/>
        </w:rPr>
      </w:pPr>
    </w:p>
    <w:p w:rsidR="0050195E" w:rsidRDefault="0050195E" w:rsidP="0050195E">
      <w:pPr>
        <w:rPr>
          <w:sz w:val="20"/>
          <w:szCs w:val="20"/>
        </w:rPr>
      </w:pPr>
    </w:p>
    <w:p w:rsidR="0050195E" w:rsidRDefault="0050195E" w:rsidP="0050195E">
      <w:pPr>
        <w:pStyle w:val="Caption"/>
        <w:ind w:left="720" w:firstLine="720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1D469E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Figure 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fldChar w:fldCharType="begin"/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instrText xml:space="preserve"> SEQ Figure \* ARABIC </w:instrTex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365F91" w:themeColor="accent1" w:themeShade="BF"/>
          <w:sz w:val="20"/>
          <w:szCs w:val="20"/>
        </w:rPr>
        <w:t>1</w:t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fldChar w:fldCharType="end"/>
      </w:r>
      <w:r w:rsidRPr="001D469E">
        <w:rPr>
          <w:rFonts w:ascii="Arial" w:hAnsi="Arial" w:cs="Arial"/>
          <w:b/>
          <w:color w:val="365F91" w:themeColor="accent1" w:themeShade="BF"/>
          <w:sz w:val="20"/>
          <w:szCs w:val="20"/>
        </w:rPr>
        <w:t>: Frequency Breakdown of Atypical Clinical Features</w:t>
      </w:r>
    </w:p>
    <w:p w:rsidR="0050195E" w:rsidRPr="00407D1E" w:rsidRDefault="0050195E" w:rsidP="0050195E">
      <w:pPr>
        <w:jc w:val="both"/>
        <w:rPr>
          <w:rFonts w:ascii="Arial" w:hAnsi="Arial" w:cs="Arial"/>
          <w:b/>
          <w:shd w:val="clear" w:color="auto" w:fill="FFFFFF"/>
        </w:rPr>
      </w:pPr>
      <w:r w:rsidRPr="00407D1E">
        <w:rPr>
          <w:rFonts w:ascii="Arial" w:hAnsi="Arial" w:cs="Arial"/>
          <w:b/>
          <w:shd w:val="clear" w:color="auto" w:fill="FFFFFF"/>
        </w:rPr>
        <w:t>Ta</w:t>
      </w:r>
      <w:r>
        <w:rPr>
          <w:rFonts w:ascii="Arial" w:hAnsi="Arial" w:cs="Arial"/>
          <w:b/>
          <w:shd w:val="clear" w:color="auto" w:fill="FFFFFF"/>
        </w:rPr>
        <w:t xml:space="preserve">ble I: </w:t>
      </w:r>
      <w:r>
        <w:rPr>
          <w:rFonts w:ascii="Arial" w:hAnsi="Arial" w:cs="Arial"/>
          <w:b/>
          <w:shd w:val="clear" w:color="auto" w:fill="FFFFFF"/>
        </w:rPr>
        <w:t>Neuroimaging and Electroencephalography Characteristics of Patients</w:t>
      </w:r>
    </w:p>
    <w:tbl>
      <w:tblPr>
        <w:tblW w:w="9090" w:type="dxa"/>
        <w:tblInd w:w="175" w:type="dxa"/>
        <w:tblLook w:val="04A0" w:firstRow="1" w:lastRow="0" w:firstColumn="1" w:lastColumn="0" w:noHBand="0" w:noVBand="1"/>
      </w:tblPr>
      <w:tblGrid>
        <w:gridCol w:w="7163"/>
        <w:gridCol w:w="1927"/>
      </w:tblGrid>
      <w:tr w:rsidR="0050195E" w:rsidRPr="00407D1E" w:rsidTr="00BD1A25">
        <w:trPr>
          <w:trHeight w:val="350"/>
          <w:tblHeader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5E" w:rsidRPr="00407D1E" w:rsidRDefault="0050195E" w:rsidP="00BD1A25">
            <w:pPr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407D1E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Characteristic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95E" w:rsidRPr="00407D1E" w:rsidRDefault="0050195E" w:rsidP="00BD1A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</w:pPr>
            <w:r w:rsidRPr="00407D1E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Value</w:t>
            </w:r>
          </w:p>
        </w:tc>
      </w:tr>
      <w:tr w:rsidR="0050195E" w:rsidRPr="00407D1E" w:rsidTr="00BD1A25">
        <w:trPr>
          <w:trHeight w:val="300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5E" w:rsidRPr="001D469E" w:rsidRDefault="0050195E" w:rsidP="00BD1A25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Neuroimaging Findings</w:t>
            </w: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n (%)</w:t>
            </w:r>
          </w:p>
          <w:p w:rsidR="0050195E" w:rsidRPr="001D469E" w:rsidRDefault="0050195E" w:rsidP="00BD1A25">
            <w:pPr>
              <w:pStyle w:val="ListParagraph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Normal</w:t>
            </w:r>
          </w:p>
          <w:p w:rsidR="0050195E" w:rsidRPr="001D469E" w:rsidRDefault="0050195E" w:rsidP="00BD1A25">
            <w:pPr>
              <w:pStyle w:val="ListParagraph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Cerebral </w:t>
            </w:r>
            <w:proofErr w:type="spellStart"/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edema</w:t>
            </w:r>
            <w:proofErr w:type="spellEnd"/>
          </w:p>
          <w:p w:rsidR="0050195E" w:rsidRPr="001D469E" w:rsidRDefault="0050195E" w:rsidP="00BD1A25">
            <w:pPr>
              <w:pStyle w:val="ListParagraph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Cortical atrophy</w:t>
            </w:r>
          </w:p>
          <w:p w:rsidR="0050195E" w:rsidRPr="001D469E" w:rsidRDefault="0050195E" w:rsidP="00BD1A25">
            <w:pPr>
              <w:pStyle w:val="ListParagraph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 enhancing hyper intense signals</w:t>
            </w:r>
          </w:p>
          <w:p w:rsidR="0050195E" w:rsidRPr="001D469E" w:rsidRDefault="0050195E" w:rsidP="00BD1A25">
            <w:pPr>
              <w:pStyle w:val="ListParagraph"/>
              <w:ind w:left="14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Periventricular </w:t>
            </w:r>
            <w:proofErr w:type="spellStart"/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hyperintesities</w:t>
            </w:r>
            <w:proofErr w:type="spellEnd"/>
          </w:p>
          <w:p w:rsidR="0050195E" w:rsidRPr="001D469E" w:rsidRDefault="0050195E" w:rsidP="00BD1A25">
            <w:pPr>
              <w:pStyle w:val="ListParagraph"/>
              <w:ind w:left="14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Gyriform</w:t>
            </w:r>
            <w:proofErr w:type="spellEnd"/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parieto</w:t>
            </w:r>
            <w:proofErr w:type="spellEnd"/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-temporal </w:t>
            </w:r>
            <w:proofErr w:type="spellStart"/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hyperintensities</w:t>
            </w:r>
            <w:proofErr w:type="spellEnd"/>
          </w:p>
          <w:p w:rsidR="0050195E" w:rsidRPr="001D469E" w:rsidRDefault="0050195E" w:rsidP="00BD1A25">
            <w:pPr>
              <w:pStyle w:val="ListParagraph"/>
              <w:ind w:left="14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Occipital </w:t>
            </w:r>
            <w:proofErr w:type="spellStart"/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hyperintensities</w:t>
            </w:r>
            <w:proofErr w:type="spellEnd"/>
          </w:p>
          <w:p w:rsidR="0050195E" w:rsidRPr="001D469E" w:rsidRDefault="0050195E" w:rsidP="00BD1A25">
            <w:pPr>
              <w:pStyle w:val="ListParagraph"/>
              <w:ind w:left="14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Focal cortical </w:t>
            </w:r>
            <w:proofErr w:type="spellStart"/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hyperintensities</w:t>
            </w:r>
            <w:proofErr w:type="spellEnd"/>
          </w:p>
          <w:p w:rsidR="0050195E" w:rsidRPr="001D469E" w:rsidRDefault="0050195E" w:rsidP="00BD1A25">
            <w:pPr>
              <w:pStyle w:val="ListParagraph"/>
              <w:ind w:left="14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 matter &amp; brainstem signals</w:t>
            </w:r>
          </w:p>
          <w:p w:rsidR="0050195E" w:rsidRPr="001D469E" w:rsidRDefault="0050195E" w:rsidP="00BD1A25">
            <w:pPr>
              <w:pStyle w:val="ListParagraph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(46.8%)</w:t>
            </w: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(2.1%)</w:t>
            </w: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(4.3%)</w:t>
            </w: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(46.8%)</w:t>
            </w: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(21.3%)</w:t>
            </w: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(14.9%)</w:t>
            </w: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(4.3%)</w:t>
            </w: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(4.3%)</w:t>
            </w: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(2.1%)</w:t>
            </w: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0195E" w:rsidRPr="00407D1E" w:rsidTr="00BD1A25">
        <w:trPr>
          <w:trHeight w:val="61"/>
        </w:trPr>
        <w:tc>
          <w:tcPr>
            <w:tcW w:w="7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5E" w:rsidRPr="001D469E" w:rsidRDefault="0050195E" w:rsidP="00BD1A25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EEG Findings, </w:t>
            </w: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(%)</w:t>
            </w:r>
          </w:p>
          <w:p w:rsidR="0050195E" w:rsidRPr="001D469E" w:rsidRDefault="0050195E" w:rsidP="00BD1A25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Stage A:</w:t>
            </w:r>
          </w:p>
          <w:p w:rsidR="0050195E" w:rsidRPr="001D469E" w:rsidRDefault="0050195E" w:rsidP="00BD1A25">
            <w:pPr>
              <w:pStyle w:val="ListParagraph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High voltage delta waves with </w:t>
            </w:r>
            <w:proofErr w:type="spellStart"/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fronto</w:t>
            </w:r>
            <w:proofErr w:type="spellEnd"/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-central accentuation</w:t>
            </w:r>
          </w:p>
          <w:p w:rsidR="0050195E" w:rsidRPr="001D469E" w:rsidRDefault="0050195E" w:rsidP="00BD1A2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195E" w:rsidRPr="001D469E" w:rsidRDefault="0050195E" w:rsidP="00BD1A25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Stage B:</w:t>
            </w:r>
          </w:p>
          <w:p w:rsidR="0050195E" w:rsidRPr="001D469E" w:rsidRDefault="0050195E" w:rsidP="00BD1A25">
            <w:pPr>
              <w:pStyle w:val="ListParagraph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Generalized Burst suppression pattern</w:t>
            </w:r>
          </w:p>
          <w:p w:rsidR="0050195E" w:rsidRPr="001D469E" w:rsidRDefault="0050195E" w:rsidP="00BD1A25">
            <w:pPr>
              <w:pStyle w:val="ListParagraph"/>
              <w:ind w:left="14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Periodic</w:t>
            </w:r>
          </w:p>
          <w:p w:rsidR="0050195E" w:rsidRPr="001D469E" w:rsidRDefault="0050195E" w:rsidP="00BD1A25">
            <w:pPr>
              <w:pStyle w:val="ListParagraph"/>
              <w:ind w:left="144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Aperiodic</w:t>
            </w:r>
          </w:p>
          <w:p w:rsidR="0050195E" w:rsidRPr="001D469E" w:rsidRDefault="0050195E" w:rsidP="00BD1A25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Stage C: </w:t>
            </w:r>
          </w:p>
          <w:p w:rsidR="0050195E" w:rsidRPr="001D469E" w:rsidRDefault="0050195E" w:rsidP="00BD1A25">
            <w:pPr>
              <w:pStyle w:val="ListParagraph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Generalized slow waves</w:t>
            </w:r>
          </w:p>
          <w:p w:rsidR="0050195E" w:rsidRPr="001D469E" w:rsidRDefault="0050195E" w:rsidP="00BD1A25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50195E" w:rsidRPr="001D469E" w:rsidRDefault="0050195E" w:rsidP="00BD1A25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Atypical EEG findings:</w:t>
            </w:r>
          </w:p>
          <w:p w:rsidR="0050195E" w:rsidRPr="001D469E" w:rsidRDefault="0050195E" w:rsidP="00BD1A25">
            <w:pPr>
              <w:pStyle w:val="ListParagraph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Status </w:t>
            </w:r>
            <w:proofErr w:type="spellStart"/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epilepticus</w:t>
            </w:r>
            <w:proofErr w:type="spellEnd"/>
          </w:p>
          <w:p w:rsidR="0050195E" w:rsidRPr="001D469E" w:rsidRDefault="0050195E" w:rsidP="00BD1A25">
            <w:pPr>
              <w:pStyle w:val="ListParagraph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Focal Burst suppression</w:t>
            </w:r>
          </w:p>
          <w:p w:rsidR="0050195E" w:rsidRPr="001D469E" w:rsidRDefault="0050195E" w:rsidP="00BD1A25">
            <w:pPr>
              <w:pStyle w:val="ListParagraph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Burst of slow waves followed by suppression</w:t>
            </w:r>
          </w:p>
          <w:p w:rsidR="0050195E" w:rsidRPr="001D469E" w:rsidRDefault="0050195E" w:rsidP="00BD1A25">
            <w:pPr>
              <w:pStyle w:val="ListParagraph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GPEDs</w:t>
            </w:r>
          </w:p>
          <w:p w:rsidR="0050195E" w:rsidRPr="001D469E" w:rsidRDefault="0050195E" w:rsidP="00BD1A25">
            <w:pPr>
              <w:pStyle w:val="ListParagraph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Multifocal discharges</w:t>
            </w:r>
          </w:p>
          <w:p w:rsidR="0050195E" w:rsidRPr="001D469E" w:rsidRDefault="0050195E" w:rsidP="00BD1A2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(21.3%)</w:t>
            </w: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 (55.3%)</w:t>
            </w: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(31.9%)</w:t>
            </w: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(23.4%)</w:t>
            </w:r>
          </w:p>
          <w:p w:rsidR="0050195E" w:rsidRPr="001D469E" w:rsidRDefault="0050195E" w:rsidP="00BD1A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(4.3%)</w:t>
            </w: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(19.1%)</w:t>
            </w: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(2.1%)</w:t>
            </w: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(4.3%)</w:t>
            </w: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(2.1%)</w:t>
            </w: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(8.5%)</w:t>
            </w: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46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(2.1%)</w:t>
            </w:r>
          </w:p>
          <w:p w:rsidR="0050195E" w:rsidRPr="001D469E" w:rsidRDefault="0050195E" w:rsidP="00BD1A2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50195E" w:rsidRPr="001D469E" w:rsidRDefault="0050195E" w:rsidP="00BD1A2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0195E" w:rsidRPr="00407D1E" w:rsidTr="00BD1A25">
        <w:trPr>
          <w:trHeight w:val="796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95E" w:rsidRPr="00407D1E" w:rsidRDefault="0050195E" w:rsidP="00BD1A25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SD, standard deviation; GPED, Generalized periodic epileptic discharges.</w:t>
            </w:r>
          </w:p>
        </w:tc>
      </w:tr>
    </w:tbl>
    <w:p w:rsidR="0050195E" w:rsidRPr="0050195E" w:rsidRDefault="0050195E" w:rsidP="0050195E">
      <w:r>
        <w:lastRenderedPageBreak/>
        <w:t xml:space="preserve">  </w:t>
      </w:r>
      <w:r w:rsidRPr="005342ED">
        <w:rPr>
          <w:rFonts w:ascii="Arial" w:hAnsi="Arial" w:cs="Arial"/>
          <w:b/>
          <w:noProof/>
          <w:color w:val="365F91" w:themeColor="accent1" w:themeShade="BF"/>
          <w:sz w:val="20"/>
          <w:szCs w:val="20"/>
          <w:lang w:val="en-US"/>
        </w:rPr>
        <w:drawing>
          <wp:inline distT="0" distB="0" distL="0" distR="0" wp14:anchorId="0867928A" wp14:editId="086D640B">
            <wp:extent cx="1894577" cy="1741529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100" cy="174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42ED">
        <w:t xml:space="preserve">        </w:t>
      </w:r>
      <w:r w:rsidR="005342ED">
        <w:rPr>
          <w:rFonts w:ascii="Arial" w:hAnsi="Arial" w:cs="Arial"/>
          <w:b/>
          <w:bCs/>
          <w:noProof/>
          <w:shd w:val="clear" w:color="auto" w:fill="FFFFFF"/>
          <w:lang w:val="en-US"/>
        </w:rPr>
        <w:drawing>
          <wp:inline distT="0" distB="0" distL="0" distR="0" wp14:anchorId="0E326B40" wp14:editId="3F4920E2">
            <wp:extent cx="3389760" cy="216062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EG SSPE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4388" cy="21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42ED">
        <w:t xml:space="preserve">                       </w:t>
      </w:r>
    </w:p>
    <w:p w:rsidR="00D95AC2" w:rsidRPr="0050195E" w:rsidRDefault="005342ED" w:rsidP="0050195E">
      <w:pPr>
        <w:rPr>
          <w:sz w:val="20"/>
          <w:szCs w:val="20"/>
        </w:rPr>
      </w:pPr>
      <w:r w:rsidRPr="005342ED">
        <w:rPr>
          <w:rFonts w:ascii="Arial" w:hAnsi="Arial" w:cs="Arial"/>
          <w:b/>
          <w:color w:val="1F497D" w:themeColor="text2"/>
          <w:sz w:val="20"/>
          <w:szCs w:val="20"/>
        </w:rPr>
        <w:t>Figure</w:t>
      </w:r>
      <w:bookmarkStart w:id="0" w:name="_GoBack"/>
      <w:bookmarkEnd w:id="0"/>
      <w:r w:rsidRPr="005342ED">
        <w:rPr>
          <w:rFonts w:ascii="Arial" w:hAnsi="Arial" w:cs="Arial"/>
          <w:b/>
          <w:color w:val="1F497D" w:themeColor="text2"/>
          <w:sz w:val="20"/>
          <w:szCs w:val="20"/>
        </w:rPr>
        <w:t xml:space="preserve"> </w:t>
      </w:r>
      <w:r w:rsidRPr="005342ED">
        <w:rPr>
          <w:rFonts w:ascii="Arial" w:hAnsi="Arial" w:cs="Arial"/>
          <w:b/>
          <w:color w:val="1F497D" w:themeColor="text2"/>
          <w:sz w:val="20"/>
          <w:szCs w:val="20"/>
        </w:rPr>
        <w:fldChar w:fldCharType="begin"/>
      </w:r>
      <w:r w:rsidRPr="005342ED">
        <w:rPr>
          <w:rFonts w:ascii="Arial" w:hAnsi="Arial" w:cs="Arial"/>
          <w:b/>
          <w:color w:val="1F497D" w:themeColor="text2"/>
          <w:sz w:val="20"/>
          <w:szCs w:val="20"/>
        </w:rPr>
        <w:instrText xml:space="preserve"> SEQ Figure \* ARABIC </w:instrText>
      </w:r>
      <w:r w:rsidRPr="005342ED">
        <w:rPr>
          <w:rFonts w:ascii="Arial" w:hAnsi="Arial" w:cs="Arial"/>
          <w:b/>
          <w:color w:val="1F497D" w:themeColor="text2"/>
          <w:sz w:val="20"/>
          <w:szCs w:val="20"/>
        </w:rPr>
        <w:fldChar w:fldCharType="separate"/>
      </w:r>
      <w:r w:rsidRPr="005342ED">
        <w:rPr>
          <w:rFonts w:ascii="Arial" w:hAnsi="Arial" w:cs="Arial"/>
          <w:b/>
          <w:noProof/>
          <w:color w:val="1F497D" w:themeColor="text2"/>
          <w:sz w:val="20"/>
          <w:szCs w:val="20"/>
        </w:rPr>
        <w:t>2</w:t>
      </w:r>
      <w:r w:rsidRPr="005342ED">
        <w:rPr>
          <w:rFonts w:ascii="Arial" w:hAnsi="Arial" w:cs="Arial"/>
          <w:b/>
          <w:color w:val="1F497D" w:themeColor="text2"/>
          <w:sz w:val="20"/>
          <w:szCs w:val="20"/>
        </w:rPr>
        <w:fldChar w:fldCharType="end"/>
      </w:r>
      <w:r w:rsidRPr="005342ED">
        <w:rPr>
          <w:rFonts w:ascii="Arial" w:hAnsi="Arial" w:cs="Arial"/>
          <w:b/>
          <w:color w:val="1F497D" w:themeColor="text2"/>
          <w:sz w:val="20"/>
          <w:szCs w:val="20"/>
        </w:rPr>
        <w:t xml:space="preserve">A: T2W Focal </w:t>
      </w:r>
      <w:proofErr w:type="spellStart"/>
      <w:r w:rsidRPr="005342ED">
        <w:rPr>
          <w:rFonts w:ascii="Arial" w:hAnsi="Arial" w:cs="Arial"/>
          <w:b/>
          <w:color w:val="1F497D" w:themeColor="text2"/>
          <w:sz w:val="20"/>
          <w:szCs w:val="20"/>
        </w:rPr>
        <w:t>Hyperintense</w:t>
      </w:r>
      <w:proofErr w:type="spellEnd"/>
      <w:r w:rsidRPr="005342ED">
        <w:rPr>
          <w:rFonts w:ascii="Arial" w:hAnsi="Arial" w:cs="Arial"/>
          <w:b/>
          <w:color w:val="1F497D" w:themeColor="text2"/>
          <w:sz w:val="20"/>
          <w:szCs w:val="20"/>
        </w:rPr>
        <w:t xml:space="preserve"> Signal</w:t>
      </w:r>
      <w:r w:rsidRPr="005342ED">
        <w:rPr>
          <w:rFonts w:ascii="Arial" w:hAnsi="Arial" w:cs="Arial"/>
          <w:b/>
          <w:color w:val="1F497D" w:themeColor="text2"/>
        </w:rPr>
        <w:t xml:space="preserve">  </w:t>
      </w:r>
      <w:r w:rsidRPr="005342ED">
        <w:rPr>
          <w:rFonts w:ascii="Arial" w:hAnsi="Arial" w:cs="Arial"/>
          <w:b/>
          <w:color w:val="1F497D" w:themeColor="text2"/>
        </w:rPr>
        <w:t xml:space="preserve">      </w:t>
      </w:r>
      <w:r w:rsidRPr="00843E0C">
        <w:rPr>
          <w:rFonts w:ascii="Arial" w:hAnsi="Arial" w:cs="Arial"/>
          <w:b/>
          <w:color w:val="365F91" w:themeColor="accent1" w:themeShade="BF"/>
          <w:sz w:val="20"/>
          <w:szCs w:val="20"/>
        </w:rPr>
        <w:t>Figure 2B: Burst Suppression Pattern</w:t>
      </w:r>
    </w:p>
    <w:sectPr w:rsidR="00D95AC2" w:rsidRPr="0050195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E7" w:rsidRDefault="009B34E7" w:rsidP="00517C24">
      <w:r>
        <w:separator/>
      </w:r>
    </w:p>
  </w:endnote>
  <w:endnote w:type="continuationSeparator" w:id="0">
    <w:p w:rsidR="009B34E7" w:rsidRDefault="009B34E7" w:rsidP="0051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E7" w:rsidRDefault="009B34E7" w:rsidP="00517C24">
      <w:r>
        <w:separator/>
      </w:r>
    </w:p>
  </w:footnote>
  <w:footnote w:type="continuationSeparator" w:id="0">
    <w:p w:rsidR="009B34E7" w:rsidRDefault="009B34E7" w:rsidP="00517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24"/>
    <w:rsid w:val="00180DC0"/>
    <w:rsid w:val="00194A82"/>
    <w:rsid w:val="001E78F8"/>
    <w:rsid w:val="00202F6B"/>
    <w:rsid w:val="002E22CD"/>
    <w:rsid w:val="003C5E9C"/>
    <w:rsid w:val="0050195E"/>
    <w:rsid w:val="00517C24"/>
    <w:rsid w:val="005342ED"/>
    <w:rsid w:val="00560F99"/>
    <w:rsid w:val="006C3B12"/>
    <w:rsid w:val="009B34E7"/>
    <w:rsid w:val="00D9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C24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C24"/>
    <w:pPr>
      <w:spacing w:before="240" w:after="120" w:line="480" w:lineRule="auto"/>
      <w:jc w:val="both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C24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17C24"/>
  </w:style>
  <w:style w:type="paragraph" w:styleId="Footer">
    <w:name w:val="footer"/>
    <w:basedOn w:val="Normal"/>
    <w:link w:val="FooterChar"/>
    <w:uiPriority w:val="99"/>
    <w:unhideWhenUsed/>
    <w:rsid w:val="00517C24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17C24"/>
  </w:style>
  <w:style w:type="character" w:customStyle="1" w:styleId="Heading2Char">
    <w:name w:val="Heading 2 Char"/>
    <w:basedOn w:val="DefaultParagraphFont"/>
    <w:link w:val="Heading2"/>
    <w:uiPriority w:val="9"/>
    <w:semiHidden/>
    <w:rsid w:val="00517C24"/>
    <w:rPr>
      <w:rFonts w:ascii="Arial" w:eastAsiaTheme="minorEastAsia" w:hAnsi="Arial" w:cs="Arial"/>
      <w:b/>
      <w:sz w:val="24"/>
      <w:szCs w:val="24"/>
      <w:lang w:val="en-GB"/>
    </w:rPr>
  </w:style>
  <w:style w:type="paragraph" w:customStyle="1" w:styleId="Default">
    <w:name w:val="Default"/>
    <w:rsid w:val="00517C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E9C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0195E"/>
    <w:pPr>
      <w:spacing w:after="200"/>
    </w:pPr>
    <w:rPr>
      <w:i/>
      <w:iCs/>
      <w:color w:val="1F497D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5019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5E"/>
    <w:rPr>
      <w:rFonts w:ascii="Tahoma" w:eastAsiaTheme="minorEastAsi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C24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C24"/>
    <w:pPr>
      <w:spacing w:before="240" w:after="120" w:line="480" w:lineRule="auto"/>
      <w:jc w:val="both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C24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17C24"/>
  </w:style>
  <w:style w:type="paragraph" w:styleId="Footer">
    <w:name w:val="footer"/>
    <w:basedOn w:val="Normal"/>
    <w:link w:val="FooterChar"/>
    <w:uiPriority w:val="99"/>
    <w:unhideWhenUsed/>
    <w:rsid w:val="00517C24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17C24"/>
  </w:style>
  <w:style w:type="character" w:customStyle="1" w:styleId="Heading2Char">
    <w:name w:val="Heading 2 Char"/>
    <w:basedOn w:val="DefaultParagraphFont"/>
    <w:link w:val="Heading2"/>
    <w:uiPriority w:val="9"/>
    <w:semiHidden/>
    <w:rsid w:val="00517C24"/>
    <w:rPr>
      <w:rFonts w:ascii="Arial" w:eastAsiaTheme="minorEastAsia" w:hAnsi="Arial" w:cs="Arial"/>
      <w:b/>
      <w:sz w:val="24"/>
      <w:szCs w:val="24"/>
      <w:lang w:val="en-GB"/>
    </w:rPr>
  </w:style>
  <w:style w:type="paragraph" w:customStyle="1" w:styleId="Default">
    <w:name w:val="Default"/>
    <w:rsid w:val="00517C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E9C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0195E"/>
    <w:pPr>
      <w:spacing w:after="200"/>
    </w:pPr>
    <w:rPr>
      <w:i/>
      <w:iCs/>
      <w:color w:val="1F497D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5019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5E"/>
    <w:rPr>
      <w:rFonts w:ascii="Tahoma" w:eastAsiaTheme="minorEastAsi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Atypical Clinical Features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6526585861709079"/>
          <c:y val="0.10562180271812191"/>
          <c:w val="0.67321376494604845"/>
          <c:h val="0.741375765529308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Atypical features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2540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7"/>
                <c:pt idx="0">
                  <c:v>Isolated psychiatric manifestations</c:v>
                </c:pt>
                <c:pt idx="1">
                  <c:v>Intractable Epilepsy</c:v>
                </c:pt>
                <c:pt idx="2">
                  <c:v>Focal deficit</c:v>
                </c:pt>
                <c:pt idx="3">
                  <c:v>Dystonia</c:v>
                </c:pt>
                <c:pt idx="4">
                  <c:v>Chorea</c:v>
                </c:pt>
                <c:pt idx="5">
                  <c:v>Visual Impairment</c:v>
                </c:pt>
                <c:pt idx="6">
                  <c:v>Acute/subacute coma</c:v>
                </c:pt>
              </c:strCache>
            </c:strRef>
          </c:cat>
          <c:val>
            <c:numRef>
              <c:f>Sheet1!$B$2:$B$10</c:f>
              <c:numCache>
                <c:formatCode>0%</c:formatCode>
                <c:ptCount val="9"/>
                <c:pt idx="0">
                  <c:v>0.02</c:v>
                </c:pt>
                <c:pt idx="1">
                  <c:v>8.5000000000000006E-2</c:v>
                </c:pt>
                <c:pt idx="2">
                  <c:v>0.09</c:v>
                </c:pt>
                <c:pt idx="3">
                  <c:v>0.06</c:v>
                </c:pt>
                <c:pt idx="4">
                  <c:v>0.02</c:v>
                </c:pt>
                <c:pt idx="5">
                  <c:v>0.04</c:v>
                </c:pt>
                <c:pt idx="6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6657664"/>
        <c:axId val="276838656"/>
      </c:barChart>
      <c:catAx>
        <c:axId val="2766576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solidFill>
            <a:schemeClr val="accent4"/>
          </a:solidFill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cap="none" baseline="0">
                <a:solidFill>
                  <a:srgbClr val="FFC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76838656"/>
        <c:crosses val="autoZero"/>
        <c:auto val="1"/>
        <c:lblAlgn val="ctr"/>
        <c:lblOffset val="100"/>
        <c:noMultiLvlLbl val="0"/>
      </c:catAx>
      <c:valAx>
        <c:axId val="27683865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accent2"/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crossAx val="276657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2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800" b="1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Zone</dc:creator>
  <cp:lastModifiedBy>Tech Zone</cp:lastModifiedBy>
  <cp:revision>5</cp:revision>
  <dcterms:created xsi:type="dcterms:W3CDTF">2022-02-24T06:21:00Z</dcterms:created>
  <dcterms:modified xsi:type="dcterms:W3CDTF">2022-03-31T19:11:00Z</dcterms:modified>
</cp:coreProperties>
</file>