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296"/>
        <w:gridCol w:w="1672"/>
        <w:gridCol w:w="1326"/>
        <w:gridCol w:w="1226"/>
        <w:gridCol w:w="944"/>
      </w:tblGrid>
      <w:tr w:rsidR="0076545A" w:rsidRPr="003A26B2" w:rsidTr="00C10595">
        <w:tc>
          <w:tcPr>
            <w:tcW w:w="946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C10595" w:rsidRDefault="0076545A" w:rsidP="00C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595">
              <w:rPr>
                <w:rFonts w:ascii="Times New Roman" w:hAnsi="Times New Roman" w:cs="Times New Roman"/>
                <w:b/>
                <w:sz w:val="24"/>
                <w:szCs w:val="24"/>
              </w:rPr>
              <w:t>Table 1.</w:t>
            </w:r>
            <w:r w:rsidRPr="00C10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545A" w:rsidRPr="00C10595" w:rsidRDefault="0076545A" w:rsidP="00C10595">
            <w:pPr>
              <w:rPr>
                <w:rStyle w:val="HafifVurgulama"/>
                <w:rFonts w:ascii="Times New Roman" w:hAnsi="Times New Roman" w:cs="Times New Roman"/>
                <w:sz w:val="24"/>
                <w:szCs w:val="24"/>
              </w:rPr>
            </w:pPr>
            <w:r w:rsidRPr="00C10595">
              <w:rPr>
                <w:rFonts w:ascii="Times New Roman" w:hAnsi="Times New Roman" w:cs="Times New Roman"/>
                <w:sz w:val="24"/>
                <w:szCs w:val="24"/>
              </w:rPr>
              <w:t xml:space="preserve">Clinical, electrophysiological and neuroimaging predictors for </w:t>
            </w:r>
            <w:proofErr w:type="spellStart"/>
            <w:r w:rsidRPr="00C10595">
              <w:rPr>
                <w:rFonts w:ascii="Times New Roman" w:hAnsi="Times New Roman" w:cs="Times New Roman"/>
                <w:sz w:val="24"/>
                <w:szCs w:val="24"/>
              </w:rPr>
              <w:t>antiseizure</w:t>
            </w:r>
            <w:proofErr w:type="spellEnd"/>
            <w:r w:rsidRPr="00C10595">
              <w:rPr>
                <w:rFonts w:ascii="Times New Roman" w:hAnsi="Times New Roman" w:cs="Times New Roman"/>
                <w:sz w:val="24"/>
                <w:szCs w:val="24"/>
              </w:rPr>
              <w:t xml:space="preserve"> medication in infants with neonatal clinical seizures (univariate analysis)</w:t>
            </w:r>
          </w:p>
        </w:tc>
      </w:tr>
      <w:tr w:rsidR="00F53A83" w:rsidRPr="003A26B2" w:rsidTr="00C10595">
        <w:trPr>
          <w:trHeight w:val="1039"/>
        </w:trPr>
        <w:tc>
          <w:tcPr>
            <w:tcW w:w="4296" w:type="dxa"/>
            <w:tcBorders>
              <w:left w:val="nil"/>
              <w:bottom w:val="single" w:sz="4" w:space="0" w:color="auto"/>
              <w:right w:val="nil"/>
            </w:tcBorders>
          </w:tcPr>
          <w:p w:rsidR="0076545A" w:rsidRPr="00C10595" w:rsidRDefault="0076545A" w:rsidP="00C1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B78" w:rsidRDefault="00F96B78" w:rsidP="00C1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595" w:rsidRPr="00C10595" w:rsidRDefault="00C10595" w:rsidP="00C1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45A" w:rsidRPr="00C10595" w:rsidRDefault="0076545A" w:rsidP="00C10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nil"/>
            </w:tcBorders>
          </w:tcPr>
          <w:p w:rsidR="0076545A" w:rsidRPr="00C10595" w:rsidRDefault="0076545A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>Infants with ASM</w:t>
            </w:r>
          </w:p>
          <w:p w:rsidR="0076545A" w:rsidRPr="00C10595" w:rsidRDefault="0076545A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>N=253</w:t>
            </w:r>
          </w:p>
          <w:p w:rsidR="0076545A" w:rsidRPr="00C10595" w:rsidRDefault="0076545A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>(38.8%)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76545A" w:rsidRPr="00C10595" w:rsidRDefault="0076545A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Infants with </w:t>
            </w:r>
          </w:p>
          <w:p w:rsidR="0076545A" w:rsidRPr="00C10595" w:rsidRDefault="0076545A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seizure–free </w:t>
            </w:r>
          </w:p>
          <w:p w:rsidR="0076545A" w:rsidRPr="00C10595" w:rsidRDefault="0076545A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>N=399</w:t>
            </w:r>
          </w:p>
          <w:p w:rsidR="0076545A" w:rsidRPr="00C10595" w:rsidRDefault="0076545A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>(61.2%)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C10595" w:rsidRDefault="00C10595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45A" w:rsidRPr="00C10595" w:rsidRDefault="0076545A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>Total Cohort</w:t>
            </w:r>
          </w:p>
          <w:p w:rsidR="0076545A" w:rsidRPr="00C10595" w:rsidRDefault="0076545A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nil"/>
              <w:bottom w:val="single" w:sz="4" w:space="0" w:color="auto"/>
              <w:right w:val="nil"/>
            </w:tcBorders>
          </w:tcPr>
          <w:p w:rsidR="00C10595" w:rsidRDefault="00C10595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545A" w:rsidRPr="00C10595" w:rsidRDefault="00FF658A" w:rsidP="00C105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 </w:t>
            </w:r>
            <w:r w:rsidR="0076545A" w:rsidRPr="00C10595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F53A83" w:rsidRPr="003A26B2" w:rsidTr="00C10595"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45A" w:rsidRDefault="0076545A" w:rsidP="000D6600">
            <w:pPr>
              <w:spacing w:line="480" w:lineRule="auto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Duration of ASM (months), </w:t>
            </w:r>
            <w:proofErr w:type="spellStart"/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Mean±SD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45A" w:rsidRPr="00097C57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18.5±6.3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45A" w:rsidRPr="00097C57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4.4±3.3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45A" w:rsidRPr="00097C57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9.9±8.3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545A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.001</w:t>
            </w:r>
            <w:r w:rsidRPr="003A26B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F53A83" w:rsidRPr="003A26B2" w:rsidTr="00C10595"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3A83" w:rsidRPr="003A26B2" w:rsidRDefault="00F53A83" w:rsidP="00F53A8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6600">
              <w:rPr>
                <w:rFonts w:ascii="Times New Roman" w:hAnsi="Times New Roman" w:cs="Times New Roman"/>
                <w:b/>
                <w:sz w:val="20"/>
                <w:szCs w:val="20"/>
              </w:rPr>
              <w:t>I. Clinical Characteristics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  <w:p w:rsidR="0076545A" w:rsidRPr="003A26B2" w:rsidRDefault="0076545A" w:rsidP="000D6600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  <w:p w:rsidR="0076545A" w:rsidRPr="003A26B2" w:rsidRDefault="0076545A" w:rsidP="000D6600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414(63.5%)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238(36.5%)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C10595" w:rsidRDefault="00C10595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110E39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.914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†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Type of birth</w:t>
            </w:r>
          </w:p>
          <w:p w:rsidR="0076545A" w:rsidRPr="003A26B2" w:rsidRDefault="0076545A" w:rsidP="000D6600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Vaginal delivery</w:t>
            </w:r>
          </w:p>
          <w:p w:rsidR="0076545A" w:rsidRPr="003A26B2" w:rsidRDefault="0076545A" w:rsidP="000D6600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Cesarean-section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261(39.9%)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391(60.1%)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110E39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.787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†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Gestational age at delivery</w:t>
            </w:r>
            <w:r w:rsidR="00F9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(weeks)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36.7±4.19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37.16±3.99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37±4.1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.234*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Birthweigth</w:t>
            </w:r>
            <w:proofErr w:type="spellEnd"/>
            <w:r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(grams),  </w:t>
            </w:r>
            <w:proofErr w:type="spellStart"/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Mean±SD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2715.3±932.4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2869.4±850.3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2812±883.8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.045</w:t>
            </w:r>
            <w:r w:rsidRPr="003A26B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Age at seizure onset(hours),  </w:t>
            </w:r>
            <w:proofErr w:type="spellStart"/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Mean±SD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178.2±210.2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168.5±195.6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172.1±201.1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.591*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0D6600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Clinic </w:t>
            </w:r>
            <w:r w:rsidR="0076545A"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Seizure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Semiology</w:t>
            </w:r>
          </w:p>
          <w:p w:rsidR="000D6600" w:rsidRDefault="000704CE" w:rsidP="000704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0D6600">
              <w:rPr>
                <w:rFonts w:ascii="Times New Roman" w:hAnsi="Times New Roman" w:cs="Times New Roman"/>
                <w:sz w:val="20"/>
                <w:szCs w:val="20"/>
              </w:rPr>
              <w:t>Tonic</w:t>
            </w:r>
          </w:p>
          <w:p w:rsidR="000D6600" w:rsidRPr="003A26B2" w:rsidRDefault="000704CE" w:rsidP="000704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proofErr w:type="spellStart"/>
            <w:r w:rsidR="000D6600" w:rsidRPr="003A26B2">
              <w:rPr>
                <w:rFonts w:ascii="Times New Roman" w:hAnsi="Times New Roman" w:cs="Times New Roman"/>
                <w:sz w:val="20"/>
                <w:szCs w:val="20"/>
              </w:rPr>
              <w:t>Clonic</w:t>
            </w:r>
            <w:proofErr w:type="spellEnd"/>
          </w:p>
          <w:p w:rsidR="000D6600" w:rsidRPr="003A26B2" w:rsidRDefault="000704CE" w:rsidP="000704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0D6600" w:rsidRPr="003A26B2">
              <w:rPr>
                <w:rFonts w:ascii="Times New Roman" w:hAnsi="Times New Roman" w:cs="Times New Roman"/>
                <w:sz w:val="20"/>
                <w:szCs w:val="20"/>
              </w:rPr>
              <w:t>Myoclonic</w:t>
            </w:r>
          </w:p>
          <w:p w:rsidR="000D6600" w:rsidRPr="003A26B2" w:rsidRDefault="000704CE" w:rsidP="000704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0D6600" w:rsidRPr="003A26B2">
              <w:rPr>
                <w:rFonts w:ascii="Times New Roman" w:hAnsi="Times New Roman" w:cs="Times New Roman"/>
                <w:sz w:val="20"/>
                <w:szCs w:val="20"/>
              </w:rPr>
              <w:t>Epileptic Spasms</w:t>
            </w:r>
          </w:p>
          <w:p w:rsidR="000D6600" w:rsidRDefault="000704CE" w:rsidP="000704C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0D6600">
              <w:rPr>
                <w:rFonts w:ascii="Times New Roman" w:hAnsi="Times New Roman" w:cs="Times New Roman"/>
                <w:sz w:val="20"/>
                <w:szCs w:val="20"/>
              </w:rPr>
              <w:t>Subtle</w:t>
            </w:r>
          </w:p>
          <w:p w:rsidR="0076545A" w:rsidRPr="003A26B2" w:rsidRDefault="00952B8F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76545A" w:rsidRPr="003A26B2">
              <w:rPr>
                <w:rFonts w:ascii="Times New Roman" w:hAnsi="Times New Roman" w:cs="Times New Roman"/>
                <w:sz w:val="20"/>
                <w:szCs w:val="20"/>
              </w:rPr>
              <w:t>Sequential</w:t>
            </w:r>
          </w:p>
          <w:p w:rsidR="0076545A" w:rsidRPr="003A26B2" w:rsidRDefault="00952B8F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704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6545A" w:rsidRPr="003A26B2">
              <w:rPr>
                <w:rFonts w:ascii="Times New Roman" w:hAnsi="Times New Roman" w:cs="Times New Roman"/>
                <w:sz w:val="20"/>
                <w:szCs w:val="20"/>
              </w:rPr>
              <w:t>Unclassified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0D6600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0D6600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D6600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D6600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0D6600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0D6600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0D6600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D6600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600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161(25.2%)</w:t>
            </w:r>
          </w:p>
          <w:p w:rsidR="000D6600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137(21.4%)</w:t>
            </w:r>
          </w:p>
          <w:p w:rsidR="000D6600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59(9.2%)</w:t>
            </w:r>
          </w:p>
          <w:p w:rsidR="000D6600" w:rsidRPr="003A26B2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24(3.8%)</w:t>
            </w:r>
          </w:p>
          <w:p w:rsidR="000D6600" w:rsidRDefault="000D6600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186(29%)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71(11.1%)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2(0.3%)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C10595" w:rsidRDefault="00C10595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.001</w:t>
            </w:r>
            <w:r w:rsidR="00110E3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†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6545A" w:rsidRDefault="0076545A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Etiolog</w:t>
            </w:r>
            <w:r w:rsidR="00952B8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952B8F" w:rsidRPr="003A26B2" w:rsidRDefault="00952B8F" w:rsidP="00952B8F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Structural</w:t>
            </w:r>
          </w:p>
          <w:p w:rsidR="0076545A" w:rsidRPr="003A26B2" w:rsidRDefault="0076545A" w:rsidP="000D6600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HIE</w:t>
            </w:r>
          </w:p>
          <w:p w:rsidR="0076545A" w:rsidRDefault="0076545A" w:rsidP="000D6600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Vascular</w:t>
            </w:r>
          </w:p>
          <w:p w:rsidR="00952B8F" w:rsidRPr="003A26B2" w:rsidRDefault="00952B8F" w:rsidP="00952B8F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Brain Malformations</w:t>
            </w:r>
          </w:p>
          <w:p w:rsidR="0076545A" w:rsidRPr="003A26B2" w:rsidRDefault="0076545A" w:rsidP="00952B8F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Genetic</w:t>
            </w:r>
          </w:p>
          <w:p w:rsidR="0076545A" w:rsidRPr="003A26B2" w:rsidRDefault="0076545A" w:rsidP="00952B8F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Infection</w:t>
            </w:r>
          </w:p>
          <w:p w:rsidR="0076545A" w:rsidRPr="003A26B2" w:rsidRDefault="0076545A" w:rsidP="00952B8F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Metabolic</w:t>
            </w:r>
          </w:p>
          <w:p w:rsidR="0076545A" w:rsidRPr="003A26B2" w:rsidRDefault="0076545A" w:rsidP="00952B8F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B8F" w:rsidRDefault="00952B8F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952B8F" w:rsidRDefault="00952B8F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B8F" w:rsidRDefault="00952B8F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952B8F" w:rsidRDefault="00952B8F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B8F" w:rsidRDefault="00952B8F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264(40.5%)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84(12.9%)</w:t>
            </w:r>
          </w:p>
          <w:p w:rsidR="00952B8F" w:rsidRPr="003A26B2" w:rsidRDefault="00952B8F" w:rsidP="00952B8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54(8.3%)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65(9.9%)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144(22.1%)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27(4.1%)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14(2.1%)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110E39" w:rsidRDefault="00110E39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45A" w:rsidRPr="003A26B2" w:rsidRDefault="00110E39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.267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†</w:t>
            </w:r>
          </w:p>
        </w:tc>
      </w:tr>
      <w:tr w:rsidR="000704CE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0704CE" w:rsidRPr="00680196" w:rsidRDefault="000704CE" w:rsidP="00736D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ASM</w:t>
            </w:r>
            <w:r w:rsidRPr="00680196">
              <w:rPr>
                <w:rFonts w:ascii="Times New Roman" w:hAnsi="Times New Roman" w:cs="Times New Roman"/>
              </w:rPr>
              <w:t xml:space="preserve"> </w:t>
            </w:r>
            <w:r w:rsidRPr="00680196">
              <w:rPr>
                <w:rFonts w:ascii="Times New Roman" w:hAnsi="Times New Roman" w:cs="Times New Roman"/>
                <w:sz w:val="20"/>
                <w:szCs w:val="20"/>
              </w:rPr>
              <w:t xml:space="preserve">at the NICU discharge </w:t>
            </w:r>
          </w:p>
          <w:p w:rsidR="0098177E" w:rsidRDefault="000704CE" w:rsidP="00736D5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0704CE" w:rsidRPr="003A26B2" w:rsidRDefault="000704CE" w:rsidP="00736D5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77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Monotherapy</w:t>
            </w:r>
          </w:p>
          <w:p w:rsidR="000704CE" w:rsidRPr="003A26B2" w:rsidRDefault="000704CE" w:rsidP="00736D5E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Dual</w:t>
            </w: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therapy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Polytherapy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704CE" w:rsidRDefault="000704CE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4CE" w:rsidRPr="003A26B2" w:rsidRDefault="000704CE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  <w:p w:rsidR="000704CE" w:rsidRPr="003A26B2" w:rsidRDefault="000704CE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04CE" w:rsidRPr="003A26B2" w:rsidRDefault="000704CE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4CE" w:rsidRPr="003A26B2" w:rsidRDefault="000704CE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  <w:p w:rsidR="000704CE" w:rsidRPr="003A26B2" w:rsidRDefault="000704CE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04CE" w:rsidRPr="003A26B2" w:rsidRDefault="000704CE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4CE" w:rsidRPr="003A26B2" w:rsidRDefault="000704CE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510(78.3%)</w:t>
            </w:r>
          </w:p>
          <w:p w:rsidR="000704CE" w:rsidRPr="003A26B2" w:rsidRDefault="000704CE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141(21.7%)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C10595" w:rsidRDefault="00C10595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0704CE" w:rsidRPr="003A26B2" w:rsidRDefault="00110E39" w:rsidP="00736D5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.001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†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Positive family history of epilepsy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107(16.4%)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110E39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.585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†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Number of </w:t>
            </w:r>
            <w:r w:rsidR="00952B8F">
              <w:rPr>
                <w:rFonts w:ascii="Times New Roman" w:hAnsi="Times New Roman" w:cs="Times New Roman"/>
                <w:sz w:val="20"/>
                <w:szCs w:val="20"/>
              </w:rPr>
              <w:t xml:space="preserve">neonatal </w:t>
            </w: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seizures,  </w:t>
            </w:r>
            <w:proofErr w:type="spellStart"/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Mean±SD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6±13.6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4±6.5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4.8±9.9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.081*</w:t>
            </w:r>
          </w:p>
        </w:tc>
      </w:tr>
      <w:tr w:rsidR="00F53A83" w:rsidRPr="003A26B2" w:rsidTr="00C10595"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3A83" w:rsidRPr="003A26B2" w:rsidRDefault="00F53A83" w:rsidP="00F53A83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53A83">
              <w:rPr>
                <w:rFonts w:ascii="Times New Roman" w:hAnsi="Times New Roman" w:cs="Times New Roman"/>
                <w:b/>
                <w:sz w:val="20"/>
                <w:szCs w:val="20"/>
              </w:rPr>
              <w:t>II. EEG the most pathologic EEG between 1-3 months of age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6545A" w:rsidRDefault="0076545A" w:rsidP="00F53A83">
            <w:pPr>
              <w:spacing w:line="48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Normal </w:t>
            </w:r>
          </w:p>
          <w:p w:rsidR="00FF658A" w:rsidRPr="003A26B2" w:rsidRDefault="00FF658A" w:rsidP="00F53A83">
            <w:pPr>
              <w:spacing w:line="480" w:lineRule="auto"/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Abn</w:t>
            </w: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ormal</w:t>
            </w:r>
          </w:p>
          <w:p w:rsidR="0076545A" w:rsidRPr="003A26B2" w:rsidRDefault="0076545A" w:rsidP="000D6600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Focal epileptiform activity</w:t>
            </w:r>
          </w:p>
          <w:p w:rsidR="0076545A" w:rsidRPr="003A26B2" w:rsidRDefault="0076545A" w:rsidP="000D6600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Abnormal background </w:t>
            </w:r>
          </w:p>
          <w:p w:rsidR="0076545A" w:rsidRPr="003A26B2" w:rsidRDefault="00FF658A" w:rsidP="000D6600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Excessive</w:t>
            </w:r>
            <w:r w:rsidR="0076545A"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 sharp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transients</w:t>
            </w:r>
          </w:p>
          <w:p w:rsidR="0076545A" w:rsidRPr="003A26B2" w:rsidRDefault="0076545A" w:rsidP="000D6600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Burst </w:t>
            </w:r>
            <w:r w:rsidR="000704CE">
              <w:rPr>
                <w:rFonts w:ascii="Times New Roman" w:hAnsi="Times New Roman" w:cs="Times New Roman"/>
                <w:sz w:val="20"/>
                <w:szCs w:val="20"/>
              </w:rPr>
              <w:t>suppression pattern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FF658A" w:rsidRDefault="00FF658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  <w:p w:rsidR="00FF658A" w:rsidRDefault="00FF658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262(40.2%)</w:t>
            </w:r>
          </w:p>
          <w:p w:rsidR="00FF658A" w:rsidRDefault="00FF658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390(59.8%)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132(20.2%)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66(10.1%)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152(23.3%)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40(6.1%)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76545A" w:rsidRPr="003A26B2" w:rsidRDefault="00110E39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.000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†</w:t>
            </w:r>
          </w:p>
        </w:tc>
      </w:tr>
      <w:tr w:rsidR="00F53A83" w:rsidRPr="003A26B2" w:rsidTr="00C10595"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3A83" w:rsidRPr="003A26B2" w:rsidRDefault="00F53A83" w:rsidP="00F53A8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A83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3A83">
              <w:rPr>
                <w:rFonts w:ascii="Times New Roman" w:hAnsi="Times New Roman" w:cs="Times New Roman"/>
                <w:b/>
                <w:sz w:val="20"/>
                <w:szCs w:val="20"/>
              </w:rPr>
              <w:t>MRI at the 4-8 months of age</w:t>
            </w:r>
          </w:p>
        </w:tc>
      </w:tr>
      <w:tr w:rsidR="00F53A83" w:rsidRPr="003A26B2" w:rsidTr="00C10595"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45A" w:rsidRDefault="0076545A" w:rsidP="00F53A83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  <w:p w:rsidR="000704CE" w:rsidRPr="003A26B2" w:rsidRDefault="000704CE" w:rsidP="00F53A83">
            <w:pPr>
              <w:spacing w:line="480" w:lineRule="auto"/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Abnormal</w:t>
            </w:r>
          </w:p>
          <w:p w:rsidR="0076545A" w:rsidRPr="003A26B2" w:rsidRDefault="0076545A" w:rsidP="00F53A83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Ischemia/Hemorrhage</w:t>
            </w:r>
          </w:p>
          <w:p w:rsidR="0076545A" w:rsidRPr="003A26B2" w:rsidRDefault="0076545A" w:rsidP="00F53A83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Periventricular leukomalacia</w:t>
            </w:r>
          </w:p>
          <w:p w:rsidR="0076545A" w:rsidRPr="003A26B2" w:rsidRDefault="0076545A" w:rsidP="00F53A83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Multicystic</w:t>
            </w:r>
            <w:proofErr w:type="spellEnd"/>
            <w:r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encephalomalacia</w:t>
            </w:r>
            <w:proofErr w:type="spellEnd"/>
          </w:p>
          <w:p w:rsidR="0076545A" w:rsidRPr="003A26B2" w:rsidRDefault="0076545A" w:rsidP="00F53A83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Corpus Callosum abnormalities</w:t>
            </w:r>
          </w:p>
          <w:p w:rsidR="0076545A" w:rsidRPr="003A26B2" w:rsidRDefault="0076545A" w:rsidP="00F53A83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Delayed Myelination</w:t>
            </w:r>
          </w:p>
          <w:p w:rsidR="0076545A" w:rsidRPr="003A26B2" w:rsidRDefault="0076545A" w:rsidP="00F53A83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Hydrocephalus</w:t>
            </w:r>
          </w:p>
          <w:p w:rsidR="0076545A" w:rsidRPr="003A26B2" w:rsidRDefault="0076545A" w:rsidP="00F53A83">
            <w:pPr>
              <w:spacing w:line="48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Cortical Dysplasia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F53A83" w:rsidRDefault="00C10595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:rsidR="00F53A83" w:rsidRDefault="00C10595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284(43.7%)</w:t>
            </w:r>
          </w:p>
          <w:p w:rsidR="00F53A83" w:rsidRDefault="00C10595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365(56.3%)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110(%16.9)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66(10.2%)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70(10.8%)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26(4%)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74(11.4%)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14(2.2%)</w:t>
            </w:r>
          </w:p>
          <w:p w:rsidR="0076545A" w:rsidRPr="003A26B2" w:rsidRDefault="0076545A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5(0.8%)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45A" w:rsidRPr="003A26B2" w:rsidRDefault="00110E39" w:rsidP="000D66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.001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†</w:t>
            </w:r>
          </w:p>
        </w:tc>
      </w:tr>
      <w:tr w:rsidR="0076545A" w:rsidRPr="003A26B2" w:rsidTr="00C10595">
        <w:tc>
          <w:tcPr>
            <w:tcW w:w="9464" w:type="dxa"/>
            <w:gridSpan w:val="5"/>
            <w:tcBorders>
              <w:left w:val="nil"/>
              <w:right w:val="nil"/>
            </w:tcBorders>
          </w:tcPr>
          <w:p w:rsidR="0098177E" w:rsidRPr="0098177E" w:rsidRDefault="0098177E" w:rsidP="0098177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Missing data for the variable “</w:t>
            </w: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Clinic Seizure Semiology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”: 12 (1.8</w:t>
            </w: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%).</w:t>
            </w:r>
          </w:p>
          <w:p w:rsidR="0098177E" w:rsidRPr="0098177E" w:rsidRDefault="0098177E" w:rsidP="0098177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Missing data for the variable “</w:t>
            </w: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ASM at the NICU discharge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”: 1 (</w:t>
            </w: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%).</w:t>
            </w:r>
          </w:p>
          <w:p w:rsidR="0098177E" w:rsidRDefault="0098177E" w:rsidP="0098177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Missing data for the variable “</w:t>
            </w: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MRI at the 4-8 months of 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”: 3 (0</w:t>
            </w: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177E">
              <w:rPr>
                <w:rFonts w:ascii="Times New Roman" w:hAnsi="Times New Roman" w:cs="Times New Roman"/>
                <w:sz w:val="20"/>
                <w:szCs w:val="20"/>
              </w:rPr>
              <w:t>6%).</w:t>
            </w:r>
          </w:p>
          <w:p w:rsidR="0076545A" w:rsidRPr="003A26B2" w:rsidRDefault="0076545A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6B2">
              <w:rPr>
                <w:rFonts w:ascii="Times New Roman" w:hAnsi="Times New Roman" w:cs="Times New Roman"/>
                <w:sz w:val="20"/>
                <w:szCs w:val="20"/>
              </w:rPr>
              <w:t>ASM</w:t>
            </w:r>
            <w:r w:rsidR="00FF658A">
              <w:rPr>
                <w:rFonts w:ascii="Times New Roman" w:hAnsi="Times New Roman" w:cs="Times New Roman"/>
                <w:sz w:val="20"/>
                <w:szCs w:val="20"/>
              </w:rPr>
              <w:t>:Antiseizure</w:t>
            </w:r>
            <w:proofErr w:type="spellEnd"/>
            <w:r w:rsidR="00FF658A">
              <w:rPr>
                <w:rFonts w:ascii="Times New Roman" w:hAnsi="Times New Roman" w:cs="Times New Roman"/>
                <w:sz w:val="20"/>
                <w:szCs w:val="20"/>
              </w:rPr>
              <w:t xml:space="preserve"> medication, EEG: </w:t>
            </w:r>
            <w:proofErr w:type="spellStart"/>
            <w:r w:rsidR="00FF658A">
              <w:rPr>
                <w:rFonts w:ascii="Times New Roman" w:hAnsi="Times New Roman" w:cs="Times New Roman"/>
                <w:sz w:val="20"/>
                <w:szCs w:val="20"/>
              </w:rPr>
              <w:t>Electroencephalogram,HIE</w:t>
            </w:r>
            <w:proofErr w:type="spellEnd"/>
            <w:r w:rsidR="00FF65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F658A">
              <w:t xml:space="preserve"> </w:t>
            </w:r>
            <w:r w:rsidR="00FF658A" w:rsidRPr="00FF658A">
              <w:rPr>
                <w:rFonts w:ascii="Times New Roman" w:hAnsi="Times New Roman" w:cs="Times New Roman"/>
                <w:sz w:val="20"/>
                <w:szCs w:val="20"/>
              </w:rPr>
              <w:t>hypoxic ischemic encephalopathy</w:t>
            </w:r>
            <w:r w:rsidR="00FF65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04CE" w:rsidRPr="00070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04CE">
              <w:rPr>
                <w:rFonts w:ascii="Times New Roman" w:hAnsi="Times New Roman" w:cs="Times New Roman"/>
                <w:sz w:val="20"/>
                <w:szCs w:val="20"/>
              </w:rPr>
              <w:t>MRI:Magnetic</w:t>
            </w:r>
            <w:proofErr w:type="spellEnd"/>
            <w:r w:rsidR="000704CE">
              <w:rPr>
                <w:rFonts w:ascii="Times New Roman" w:hAnsi="Times New Roman" w:cs="Times New Roman"/>
                <w:sz w:val="20"/>
                <w:szCs w:val="20"/>
              </w:rPr>
              <w:t xml:space="preserve"> resonance imaging,</w:t>
            </w:r>
            <w:r w:rsidR="00FF6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F658A">
              <w:rPr>
                <w:rFonts w:ascii="Times New Roman" w:hAnsi="Times New Roman" w:cs="Times New Roman"/>
                <w:sz w:val="20"/>
                <w:szCs w:val="20"/>
              </w:rPr>
              <w:t>NICU:Neonatal</w:t>
            </w:r>
            <w:proofErr w:type="spellEnd"/>
            <w:r w:rsidR="00FF658A">
              <w:rPr>
                <w:rFonts w:ascii="Times New Roman" w:hAnsi="Times New Roman" w:cs="Times New Roman"/>
                <w:sz w:val="20"/>
                <w:szCs w:val="20"/>
              </w:rPr>
              <w:t xml:space="preserve"> intensive care unit,</w:t>
            </w:r>
          </w:p>
          <w:p w:rsidR="0076545A" w:rsidRPr="003A26B2" w:rsidRDefault="0076545A" w:rsidP="000D660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* Student’s t-test was used to compare parametric variables. </w:t>
            </w:r>
          </w:p>
          <w:p w:rsidR="0076545A" w:rsidRPr="003A26B2" w:rsidRDefault="00110E39" w:rsidP="00110E3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†</w:t>
            </w:r>
            <w:r w:rsidR="0076545A" w:rsidRPr="003A26B2">
              <w:rPr>
                <w:rFonts w:ascii="Times New Roman" w:hAnsi="Times New Roman" w:cs="Times New Roman"/>
                <w:sz w:val="20"/>
                <w:szCs w:val="20"/>
              </w:rPr>
              <w:t xml:space="preserve">Mann-Whitney U test was used to compare non parametric variables. </w:t>
            </w:r>
          </w:p>
        </w:tc>
      </w:tr>
    </w:tbl>
    <w:p w:rsidR="0076545A" w:rsidRPr="00A711F9" w:rsidRDefault="0076545A" w:rsidP="0076545A">
      <w:pPr>
        <w:pStyle w:val="NormalWeb"/>
        <w:spacing w:before="0" w:beforeAutospacing="0" w:after="0" w:afterAutospacing="0" w:line="480" w:lineRule="auto"/>
        <w:jc w:val="both"/>
        <w:rPr>
          <w:rFonts w:ascii="Times New Roman" w:hAnsi="Times New Roman"/>
          <w:color w:val="0E101A"/>
          <w:sz w:val="22"/>
          <w:szCs w:val="22"/>
        </w:rPr>
      </w:pPr>
    </w:p>
    <w:p w:rsidR="00204983" w:rsidRPr="00204983" w:rsidRDefault="00204983" w:rsidP="0076545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4983" w:rsidRPr="00204983" w:rsidSect="0076545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BC"/>
    <w:rsid w:val="000704CE"/>
    <w:rsid w:val="000D6600"/>
    <w:rsid w:val="00110E39"/>
    <w:rsid w:val="00204983"/>
    <w:rsid w:val="004A3A64"/>
    <w:rsid w:val="006A2D8D"/>
    <w:rsid w:val="006B5486"/>
    <w:rsid w:val="0076545A"/>
    <w:rsid w:val="00854005"/>
    <w:rsid w:val="00946A01"/>
    <w:rsid w:val="00952B8F"/>
    <w:rsid w:val="0098177E"/>
    <w:rsid w:val="00C10595"/>
    <w:rsid w:val="00F51CBC"/>
    <w:rsid w:val="00F53A83"/>
    <w:rsid w:val="00F96B78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204983"/>
    <w:pPr>
      <w:spacing w:after="0" w:line="240" w:lineRule="auto"/>
    </w:pPr>
    <w:rPr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0498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0498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0498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Gl">
    <w:name w:val="Strong"/>
    <w:basedOn w:val="VarsaylanParagrafYazTipi"/>
    <w:uiPriority w:val="22"/>
    <w:qFormat/>
    <w:rsid w:val="00204983"/>
    <w:rPr>
      <w:b/>
      <w:bCs/>
    </w:rPr>
  </w:style>
  <w:style w:type="table" w:styleId="TabloKlavuzu">
    <w:name w:val="Table Grid"/>
    <w:basedOn w:val="NormalTablo"/>
    <w:uiPriority w:val="59"/>
    <w:rsid w:val="0076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76545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204983"/>
    <w:pPr>
      <w:spacing w:after="0" w:line="240" w:lineRule="auto"/>
    </w:pPr>
    <w:rPr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0498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0498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0498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Gl">
    <w:name w:val="Strong"/>
    <w:basedOn w:val="VarsaylanParagrafYazTipi"/>
    <w:uiPriority w:val="22"/>
    <w:qFormat/>
    <w:rsid w:val="00204983"/>
    <w:rPr>
      <w:b/>
      <w:bCs/>
    </w:rPr>
  </w:style>
  <w:style w:type="table" w:styleId="TabloKlavuzu">
    <w:name w:val="Table Grid"/>
    <w:basedOn w:val="NormalTablo"/>
    <w:uiPriority w:val="59"/>
    <w:rsid w:val="00765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76545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ipek</dc:creator>
  <cp:lastModifiedBy>ipek</cp:lastModifiedBy>
  <cp:revision>2</cp:revision>
  <dcterms:created xsi:type="dcterms:W3CDTF">2022-03-31T22:08:00Z</dcterms:created>
  <dcterms:modified xsi:type="dcterms:W3CDTF">2022-03-31T22:08:00Z</dcterms:modified>
</cp:coreProperties>
</file>